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3.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Harmadik osztály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letképek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Párosítók--- &amp;gt;Leányok, legények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Táncnóták-Táncos dalok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Tréfás dalok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Mesés” dalok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keresztény ünnepekre, jeles napokra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Magyar népdalok hallás utáni megtanulása;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tanult dalok tiszta intonációjának fejlesztése az éneklés helyes szokásainak gyakorlásával,  mint egyenes testtartás, helyes légzés és artikuláció;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magyar népdalok meghallgatása tanári előadásban, táncházi zenében és feldolgozott formában, melyek példája nyomán törekszik az autentikus előadásra;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interpretáció élménnyé mélyítése a dalokhoz kapcsolódó játékok, táncok, dramatizált előadások és élő hangszerkíséretek segítségével;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éneklés hangterjedelmének bővítése az oktávon túlra;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Előadói készség: az éneklés örömének megtalálása előadóként; a tevékenységközpontúság elősegítése;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új dalok megismerésével felfedezni a dalok megismerésének örömét; új dalok tanulásakor felfedezni a dalok megismerésének örömét; a képzelet használatának szorgalmazása a zeneművek befogadása közben;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aktív részvétel szorgalmazása az alkotói folyamatokban; a megélt élmények feldolgozásának segítése 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Évfolyamonként legalább 40 gyermekjátékdal, népdal megismerése – ezt írtuk közös megegyezéssel;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dalokhoz kapcsolódó játékok, a jeles napokhoz kapcsolódó hagyományok megismerése;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dalokban előforduló népi kifejezések értelmezése;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dalok témájához, karakteréhez igazodó tempók, éneklési módok megismerése.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táncház, jeles napok, magyar népszokások, tempo giusto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 Zenehallgatás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motiváció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 Zenehallgatás / Harmadik osztály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Kodály Zoltán: Bicinia Hungarica – Volt nekem egy kecském; Túrót eszik a cigány – gyermekkar, részlet (Csipkefa bimbója), Pünkösdölő – gyermekkar, részlet (Elhozta az Isten);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Bartók Béla: Gyermekeknek I./5. Játék (Cickom, cickom); I./17. Körtánc (Kis kece lányom); II./ 29. Ötfokú dallam (Anyám, édesanyám)Bartók Béla: Mikrokozmosz – II./95. A kertemben uborka;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Bárdos Lajos: Kicsinyek kórusa – Itt ül egy kis kosárba’; Ugyan, édes komámasszony; Elszaladt a kemence; Egy boszorka van, Szegény Bodri! - gyermekkar (Fáj a kutyámnak a lába)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„Munkában a szemfényvesztők, készül a csodaruha”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Betlehemes / Csordapásztorok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hangszerek hangszínének megfigyeltetése a tanult zenei anyagban;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stílusú, korú és műfajú zenék hallgatása a gyermekvilág és mesék témájában;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egyes szereplők zenei ábrázolásának megfigyelése a cselekményes zenében;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Hangutánzások, hangszínek, ellentétek megfigyelése a hallgatott zenékben;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 kifejezése szóval, rajzzal, tánccal és/vagy szabad mozgás improvizációval;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Zenei befogadói készség: a hallgatott zenék folyamatainak követése: hasonlóságok, különbözőségek, variációk megfigyelése a tanuló képzeletének aktív részvétele a zeneművek befogadásában; egy-egy zenemű befogadásának segítése motivációs zenei játékokkal; a zenei befogadás mikéntjének megtapasztalása a zenei aktivitáson keresztül;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Zenei befogadói készség fejlődése;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Alkotói készség: aktív részvétel az alkotói folyamatokban; a megélt élmények feldolgozása; a zeneművek eljátszása dramatizált előadással;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gyermekkar, vegyeskar, szólóhangszer és a zenekar hangzásának azonosítása;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zeneművekhez tartozó mesék, zenei programok megismerése;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kifejezés művészi megvalósítása változatainak megismerése;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Ismeretek szerzése hiteles előadóktól a dalok stílusos előadásához.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duett, szólóének (dal), visszatérés a zenében, vagy ABA forma, Himnusz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 /Ritmikai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páros és a páratlan lüktetést;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ütemhangsúlyokat mozgással érzékelteti;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alkotói folyamatokban.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4/4-es ütemet, valamint az egész értékű kottát és az egyedül álló nyolcadot azok szüneteivel;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¾-es ütemet, valamint a pontozott fél értékű kottát;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páros és páratlan lüktetést;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hangoztatja az összetett ritmusokat: szinkópa, nyújtott és éles ritmus;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ritmizálva szólaltat meg mondókákat, gyermekverseket;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ritmussorokat rögtönöz.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Egyenletes lüktetés hangoztatása éneklés közben;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Ütemhangsúlyok mozgással történő érzékeltetése;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Ritmikai többszólamúság alkalmazása ritmuskánonokkal;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hangsúly érzékeltetésével,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mondókák, gyermekversek ritmusának hangoztatásával,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felelgetős ritmusjátékokkal,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ritmusvariációval, 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osztinátóval,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befejezés rögtönzésével egyszerű ritmussorokhoz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Egyszerű ritmushangszerek (pl. dobok, húrok, csörgők stb.) és hangkeltő eszközök készítése; Játékkal oldott zenei tevékenységek alkalmazása; Rögtönzés dallammal, ritmussal; Ritmussorok alkotása változatos hangszíneket használva, testhangok és különböző hangkeltő eszközök, és ritmushangszerek segítségével;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szinkópa, nyújtott és éles ritmus;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egyedül álló nyolcad és szünete;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egész értékű és pontozott fél értékű kotta és szünete;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¾ és 4/4 –es ütemfajta.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Szinkópa, páratlan lüktetés, zenei hangsúly, nyújtott és éles ritmus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csoportosan vagy önállóan, életkorának és hangi sajátosságainak megfelelő hangmagasságban énekel, törekszik a tiszta intonációra;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dinamikai szinteken tud énekelni;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zenei produkciók kifejező előadásmódján a pedagógus visszajelzése alapján alakít;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énekel a pentaton hangsorban;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énekel a hétfokú hangsorban;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énekelt zenei anyagot tanári vezetéssel el tudja énekelni kézjelezve és szolmizálva.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megismeri, énekli és alkalmazza a felső dó , alsó lá és alsó szó hangokat;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 és hallás után reprodukál különböző hangszíneket, ellentétes dinamikai szinteket;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dalok, zenei részletek éneklésekor hangerejét a zenei kifejezésnek megfelelően tudja változtatni.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tudatosított zenei elemek gyakorlása minél több kontextusban;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hallás fejlesztése dallambújtatással;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énekelt zenei anyaghoz köthető szolmizációs hangok kézjelről történő éneklése;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Kánonok éneklése, gyakorlása;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dallam és szöveghangsúly összefüggéseinek megfigyelése;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különböző karakterű dallamválasz rögtönzése egyszerű dallamsorokhoz; testhangszerek (pl. taps, csettintés, combütögetés, dobbantás), és a tanuló által készített hangkeltő eszközök hangszínének megfigyelése és azok improvizatív használata, eltérő karakterek kifejezésére;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pentaton hangkészlet kiegészül az alsó szó és a felső dó hanggal;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fá és ti hangok - hétfokú hangsor;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fá és ti hangok kézjeleinek ismerete és kézjelről történő éneklése;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karakterű hangszínek, dinamikai szintek megfigyelése és azonosítása a tanult dalokban, zeneművekben;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violinkulcs.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Forte, dallam- és szöveghangsúly, halkítás-erősítés, violinkulcs., hétfokú hangsor, pentaton hangsor, piano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Zenei írás-olvasás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azonosítja az alapvető zenei jelenségeket (hangmagasság, dallamvonal, és időbeli viszonyok) a kottában;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kottaképről azonosítja a hallás után tanult dalokat;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érzékeli, hogy ugyanaz a dallamrészlet különböző magasságokban írható, olvasható.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ritmusokat a tanult értékekkel;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dallamfordulatokat a tanult dallamhangokkal;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elmélyültebb lesz alapvető tájékozottsága a kottában;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relatív szolmizáció lényegét;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hallás után tanult dalokat képes a kottakép alapján azonosítani és a kottában követni;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kottában felismeri a tanult új ritmusképleteket és dallamhangokat;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pentaton és hétfokú dalokat tanári segítséggel szolmizálva énekel, kézjelekkel mutatja;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szolmizációs hangokat és neveket különböző intonációs és hangképző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hallás után tanult dalok kottából való azonosítása különböző eszközökkel (pl. a dallamvonal lerajzolásával, mozgással stb.);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hangmagasság, dallamvonal, és időbeli viszonyok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új ritmikai elemek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dallamhangok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Egyszerű, rövid írás – olvasási feladatok a tanult új ritmikai elemek és dallamhangok alkalmazásával;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figyelem, az összpontosítás fejlesztése a fenti feladatok segítségével;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finommotorikus mozgások fejlesztése az egyszerű, rövid írás feladatok segítségével;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leírt kottakép visszaéneklése a zenei olvasás fejlesztésére;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Rövid dallamok éneklése a tanult hangok alkalmazásával, a zenei olvasás fejlesztésére;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Felismerő kottaolvasás segítése a tanult dalok szolmizált, kézjelezett éneklése után;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mozgó dó hang szerepének megfigyelése az írás és az olvasás során;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Violinkulcs írása;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Szinkópa, nyújtott és éles ritmus grafikai képe és írása;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Egyedül álló nyolcad és szünete grafikai képe és írása;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Egész értékű és pontozott fél értékű kotta és szünetének grafikai képe és írása;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¾ és 4/4 –es ütemfajta grafikai képe és írása;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Dó’ – lá – szó – mi – ré – dó – lá, - szó, hangok a kottában;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hétfokú hangsor relációi, kézjelük és elhelyezkedésük a vonalrendszerben.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korábbiak elmélyítése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3.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