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 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 mindennapi élet, munka, szerelem témaköreiből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Műzenei szemelvények, más népek dalai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keresztény ünnepekre, jeles napokra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Népdalok a magyar népzene régi és új rétegéből, más népek dalai és műdalok hallás utáni megtanulása, éneklése kottaképről és emlékezetből, szöveggel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tiszta intonációjának fejlesztése az éneklés helyes szokásainak gyakorlásával és szolmizációs éneklésével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magyar népdalok meghallgatása tanári előadásban, adatközlő által és feldolgozott formában is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feldolgozása dramatizált előadással és tanár, hangszeren játszó osztálytárs, vagy zenei alap által megszólaltatott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stílusú műdalok, kánonok, duettek, zenei szemelvények hallás utáni megtanulása és éneklése kottaképről és emlékezetből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Megzenésített versek éneklése tanár, hangszeren játszó osztálytárs, vagy zenei alap által megszólaltatott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 feldolgozása a kapcsolódó tánccal, dramatizált előadással és hangszerkísérettel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Előadói készség: Éneklését tudja a dalok karakteréhez, hangulatához igazítani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Előadásában tud hangszerkísérethez és az éneklő közösséghez alkalmazkodni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Éneklése az alsóbb évfolyamokban kialakított helyes éneklési szokásokra épül 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Az új dalok egyre értőbb meghallgatása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képzelet használatának szorgalmazása a zeneművek befogadása közben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Aktív részvétel szorgalmazása az alkotói folyamatokban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megélt élmények feldolgozásának segítése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ereszkedő és kupolás dallamvonal, kvintváltás, Régi és új stílusú népdal, adatközlő, a cappella; kamaraének – társasének; versmegzenésítés; tempo giusto, rubato, mezzoforte., parlando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nevelés elsődleges tevékenységi formája az éneklés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népdalokhoz kapcsolódó gyermekjátékok, táncok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Népszokások eljátszása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az ünnepekhez kapcsolódó iskolai műsorok előadásában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az iskolai kórus munkájában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a Zenei Világnap alkalmából az iskolában megvalósuló rendezvényen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dalok kapcsán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Zeneművek/Zenehallgatási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Zenehallgatási anyag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madrigalizmus (szövegfestés) megfigyelése a különböző korokban, a szöveges és abszolút zenében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legelterjedtebb magyar népi hangszerek (pl. tekerő, duda, cimbalom, citera, doromb, furulya, tárogató, síp) ismerete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klasszikus zenekar hangszercsaládjainak felsorolása, és alapvető hangszereinek megnevezése (fafúvók rézfúvók, vonós, ütős)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karmester és a karvezető különböző szerepének megértése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érzések, gondolatok, vélemények megfogalmazása tanári kérdések segítségével 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Párhuzamok felismerése a régmúlt, közelmúlt és a jelen zenei megnyilvánulásai között a hallgatott zenékben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Jellegzetes hangszerek, hangszercsoportok kapcsolása a megismert népzenei és műzenei stílusokhoz/műfajokhoz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kapcsolatot talál a dalokban, zeneművekben megjelenő élethelyzetek és saját élete között. 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Azonosítani tudja a különböző zenei karaktereket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Követni tudja a rövidebb zenei formahatárokat, tagolásokat akár énekes, akár hangszeres részletek tekintetében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színpadi zene, alkalmazott zene, cselekmény, műfaj, funkció, zenei téma, komolyzene, könnyű zene, madrigál, a vegyeskar szólamai (szoprán, mezzo, alt, tenor, bariton, basszus), karvezető, programzene, karmester, Népi és klasszikus hangszercsaládok és hangszerek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ifjúsági hangversenyeken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Élménybeszámoló készítése a hallott hangversenyek kapcsán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Adatgyűjtések a zenetörténet feldolgozásához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lakóhely zenei emlékeinek összegyűjtése,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különböző hangszerekről, zenei műfajokról, zeneszerzőkről, zeneművészekről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a népzenei gyűjtések történetéről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a hangszerekről (megszólaltatási módjuk, felépítésük, képek, videók, animációk, applikációk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elektronikus média által nyújtott lehetőségek tanári irányítású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/ - 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Érzékeli a páros, páratlan és a váltakozó ütemet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ritmusértékek bővítése a 16-od, kis éles és nyújtott ritmussal. Ismeri és használja gyakorló nevüket, grafikai jelüket és értéküket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Páros és páratlan lüktetés felismerése hallás és kottakép alapján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énekes és a zenehallgatási anyag metrikai és ritmikai jellemzőinek megfigyelése, reprodukciója 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Váltakozó ütemek megfigyelése az énekes- és zenehallgatási anyagban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páros és páratlan lüktetésű ritmussorok alkotása a tanult ritmusokkal hiányos ritmussorok tud kiegészítése vagy teljes megalkotása a megadott formai kereteken belül tá-titi, szinkópa, nyújtott és éles ritmusokkal, tizenhatodokkal.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tizenhatod, váltakozó ütem, Kis éles, kis nyújtott ritmus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dalok ritmusának hangoztatása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Ritmuskánon, felelgetős a tanárral, később az osztály csoportjai között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Improvizáció, kreativitás támogatása a tanult ritmikai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Egyszerűbb ritmushangszerek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- 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 terc, nagy terc, kis szekund, nagy szekund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Dúr és moll hangzás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Tiszta kvint, tiszta kvárt, tiszta oktáv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Módosított hangok: fi, szi, ta szolmizációs hangok felismerése, dallamalkotó szerepük értelmezése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tiszta hangközök felismerése és megnevezése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kis és nagy terc és szekund hangzatalkotó szerepének érzékelése és megértése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dúr és moll jellegű hangzás megfigyelése a zenehallgatási és az énekelt anyaghoz kapcsolódóan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énekelt és a zenehallgatási anyaghoz kapcsolódó dallami elemek megfigyelése és megnevezése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Ismerje a fi, szi, ta, módosított szolmizációs hangok dallamalkotásban betöltött szerepét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dalok, egyszólamú zenei részletek követése kottából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intonációs készség és a megosztott figyelem képességének fejlesztése a többszólamú éneklés fokozatos bevezetésével 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énekelt zenei anyaghoz köthető szolmizációs hangok kézjelről történő éneklése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Hangköz, dúr - moll jelleg, módosított hangok, módosító jelek, hangzat, hármashangzat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zenei elemek vizuális megjelenítése kézjelekkel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kérdés, válasz rögtönzése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 a hangközök és egyszerű harmóniák megfigyelésének és meghallásának gyakorlására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Ismeretek – Zenei írás, 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módosított hangok grafikai képe és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kis éles és kis nyújtott ritmusok grafikai képe és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C-dúr, a-moll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tiszta hangközök grafikai képe és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abszolút hangnevek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tizenhatod – formációk grafikai képe és írása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ritmusgyakorlatok olvasása és hangoztatása tizenhatodos, kis éles és kis nyújtott ritmusok fordulataival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új ritmikai elemek felismerése kottaképben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új ritmikai elemek leírása rövid gyakorlatokban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tiszta, kis- és nagy hangközök megfigyelése, megnevezése és írása az énekelt és a zenehallgatási anyaghoz kapcsolódóan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hangközök éneklése tanári segítséggel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hangközök megszólaltatása egyidejűleg is, énekelve és hangszeren próbálva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rövid dallamok írása betűkottáról hangjegybe, C-dóban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relatív szolmizáció, abszolút hangnevek, dúr, természetes moll, előjegyzés., Tempójelzés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tanult zenei elemek vizuális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Zenei írás - olvasás a tanult ritmusokkal, dallamhangokkal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improvizáció és a kreativitás támogatása a tanult ritmikai és dallami elemek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Fejlesztési feladatok, Készségek elnevezésű részben megfogalmazottak alkalmazása.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