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Kémia 8.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Atomok, molekulák és ionok</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tudja és érti, hogy a hétköznapi módon, a mindennapi tapasztalatokon alapuló gondolkodás nem elégséges a tudományos problémák megoldásához;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tudja és érti, hogy a közkeletű hiedelmeket nem szabad tényeknek tekinteni;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ismeri a természettudományos vizsgálatok során alkalmazott legfontosabb mennyiségeket és azok kapcsolatát.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különbséget tesz elemi részecske és kémiai részecske, valamint atom, molekula és ion között;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szöveges leírás vagy kémiai szimbólum alapján megkülönbözteti az atomokat, molekulákat és ionokat;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legfontosabb elemek vegyjelét, illetve vegyületek képletét;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tudja, hogy az atom atommagból és elektronburokból épül fel;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 tudja írni a kisebb atomok elektronszerkezetét a héjakon lévő elektronok számával (Bohr-féle atommodell);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tudja, hogy az atom külső elektronjainak fontos szerep jut a molekula- és ionképzés során;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érti egyszerű molekulák kialakulását (H2, Cl2, O2, N2, H2O, HCl, CH4, CO2), és fel tudja írni a képletüket;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érti az egyszerű ionok kialakulását (Na+, K+, Mg2+, Ca2+, Al3+, Cl-, O2-), és analógiás gondolkodással következtet az egy oszlopban található elemekből képződő ionok képletére;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érti az ionvegyületek képletének megállapítását;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köznapi anyagok molekula- és halmazszerkezetét (hidrogén, oxigén, nitrogén, víz, metán, szén-dioxid, gyémánt, grafit, vas, réz, nátrium-klorid);</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érti, hogy az atomok és ionok között jellemzően erősebb, a molekulák között gyengébb kémiai kötések alakulhatnak ki.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Vitakészség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társakkal való együttműködés képességének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biztonságos eszköz- és vegyszerhasználat elsajátítása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Internetes források használatának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Számítógépes bemutató készítésének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analógiás gondolkodás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Alkotás digitális eszközzel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atom felépítése és fontosabb jellemzői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atomok periódusos rendszere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molekulák felépítése és fontosabb jellemzői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ion képződése és fontosabb jellemzői, csoportosítás töltés alapján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anyagok halmazszerkezete és fizikai tulajdonságai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elemi részecske, proton, elektron, neutron, kémiai részecske, atom, molekula, ion, elemmolekula, vegyületmolekula, atommag, elektronburok, rendszám, periódusos rendszer, nemesgázszerkezet, kémiai kötés, vegyjel, képlet, alkálifémek, alkáliföldfémek, földfémek, halogének, nemesgázok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Atomszerkezeti modellező játékok keresése az interneten</w:t>
      </w:r>
    </w:p>
    <w:p w:rsidP="00000000" w:rsidRDefault="00000000" w:rsidR="00000000" w:rsidRPr="00000000" w:rsidDel="00000000">
      <w:pPr>
        <w:contextualSpacing w:val="0"/>
      </w:pPr>
      <w:r w:rsidR="00000000" w:rsidRPr="00000000" w:rsidDel="00000000">
        <w:rPr>
          <w:rtl w:val="0"/>
        </w:rPr>
        <w:t xml:space="preserve">A lángfestés jelenségének elvégzése vagy bemutatása, kapcsolat keresése a tűzijátékokkal</w:t>
      </w:r>
    </w:p>
    <w:p w:rsidP="00000000" w:rsidRDefault="00000000" w:rsidR="00000000" w:rsidRPr="00000000" w:rsidDel="00000000">
      <w:pPr>
        <w:contextualSpacing w:val="0"/>
      </w:pPr>
      <w:r w:rsidR="00000000" w:rsidRPr="00000000" w:rsidDel="00000000">
        <w:rPr>
          <w:rtl w:val="0"/>
        </w:rPr>
        <w:t xml:space="preserve">Atomok és molekulák modellezése, golyómodellek készítése gyurmából, hungarocell golyókból vagy papírkorongokból, az atomok méretviszonyainak megfigyelése</w:t>
      </w:r>
    </w:p>
    <w:p w:rsidP="00000000" w:rsidRDefault="00000000" w:rsidR="00000000" w:rsidRPr="00000000" w:rsidDel="00000000">
      <w:pPr>
        <w:contextualSpacing w:val="0"/>
      </w:pPr>
      <w:r w:rsidR="00000000" w:rsidRPr="00000000" w:rsidDel="00000000">
        <w:rPr>
          <w:rtl w:val="0"/>
        </w:rPr>
        <w:t xml:space="preserve">Az atomok, az ionok és a molekulák összehasonlítása táblázatos formában (pl. az oxigén példáján)</w:t>
      </w:r>
    </w:p>
    <w:p w:rsidP="00000000" w:rsidRDefault="00000000" w:rsidR="00000000" w:rsidRPr="00000000" w:rsidDel="00000000">
      <w:pPr>
        <w:contextualSpacing w:val="0"/>
      </w:pPr>
      <w:r w:rsidR="00000000" w:rsidRPr="00000000" w:rsidDel="00000000">
        <w:rPr>
          <w:rtl w:val="0"/>
        </w:rPr>
        <w:t xml:space="preserve">Információgyűjtés a periódusos rendszerről, poszter vagy prezentáció készítése a témával kapcsolatban</w:t>
      </w:r>
    </w:p>
    <w:p w:rsidP="00000000" w:rsidRDefault="00000000" w:rsidR="00000000" w:rsidRPr="00000000" w:rsidDel="00000000">
      <w:pPr>
        <w:contextualSpacing w:val="0"/>
      </w:pPr>
      <w:r w:rsidR="00000000" w:rsidRPr="00000000" w:rsidDel="00000000">
        <w:rPr>
          <w:rtl w:val="0"/>
        </w:rPr>
        <w:t xml:space="preserve">A periódusos rendszerrel kapcsolatos zeneművek meghallgatása</w:t>
      </w:r>
    </w:p>
    <w:p w:rsidP="00000000" w:rsidRDefault="00000000" w:rsidR="00000000" w:rsidRPr="00000000" w:rsidDel="00000000">
      <w:pPr>
        <w:contextualSpacing w:val="0"/>
      </w:pPr>
      <w:r w:rsidR="00000000" w:rsidRPr="00000000" w:rsidDel="00000000">
        <w:rPr>
          <w:rtl w:val="0"/>
        </w:rPr>
        <w:t xml:space="preserve">Kiselőadások a periódusos rendszer fontosabb, gyakoribb, érdekesebb elemeiről szakkönyvek és internetes források felhasználásával, a források megnevezésével</w:t>
      </w:r>
    </w:p>
    <w:p w:rsidP="00000000" w:rsidRDefault="00000000" w:rsidR="00000000" w:rsidRPr="00000000" w:rsidDel="00000000">
      <w:pPr>
        <w:contextualSpacing w:val="0"/>
      </w:pPr>
      <w:r w:rsidR="00000000" w:rsidRPr="00000000" w:rsidDel="00000000">
        <w:rPr>
          <w:rtl w:val="0"/>
        </w:rPr>
        <w:t xml:space="preserve">Projekt: a periódusos rendszer (művészi/vicces/informatív) elkészítése csoportokban kartonlapokból, kerámiacsempékből stb.</w:t>
      </w:r>
    </w:p>
    <w:p w:rsidP="00000000" w:rsidRDefault="00000000" w:rsidR="00000000" w:rsidRPr="00000000" w:rsidDel="00000000">
      <w:pPr>
        <w:contextualSpacing w:val="0"/>
      </w:pPr>
      <w:r w:rsidR="00000000" w:rsidRPr="00000000" w:rsidDel="00000000">
        <w:rPr>
          <w:rtl w:val="0"/>
        </w:rPr>
        <w:t xml:space="preserve">Magyar és idegen nyelvű, ingyen letölthető, periódusos rendszert megjelenítő mobiltelefonos/táblagépes applikációk feltérképezése, az alkalmazhatóságuk korlátjainak megállapítása</w:t>
      </w:r>
    </w:p>
    <w:p w:rsidP="00000000" w:rsidRDefault="00000000" w:rsidR="00000000" w:rsidRPr="00000000" w:rsidDel="00000000">
      <w:pPr>
        <w:contextualSpacing w:val="0"/>
      </w:pPr>
      <w:r w:rsidR="00000000" w:rsidRPr="00000000" w:rsidDel="00000000">
        <w:rPr>
          <w:rtl w:val="0"/>
        </w:rPr>
        <w:t xml:space="preserve">„Milyen a periódusos rendszer mint társasjáték?” – kreatív ötletek gyűjtése a periódusos rendszer társasjátékká való alakítására</w:t>
      </w:r>
    </w:p>
    <w:p w:rsidP="00000000" w:rsidRDefault="00000000" w:rsidR="00000000" w:rsidRPr="00000000" w:rsidDel="00000000">
      <w:pPr>
        <w:contextualSpacing w:val="0"/>
      </w:pPr>
      <w:r w:rsidR="00000000" w:rsidRPr="00000000" w:rsidDel="00000000">
        <w:rPr>
          <w:rtl w:val="0"/>
        </w:rPr>
        <w:t xml:space="preserve">Játék a vegyjelekkel: nevek kirakása vegyjelekből, a kedvenc vers egy szakaszának átírása vegyjelekkel, egyszerű szöveges vagy rajzos rejtvények készítése a vegyjelekkel, elemek nevével kapcsolatban</w:t>
      </w:r>
    </w:p>
    <w:p w:rsidP="00000000" w:rsidRDefault="00000000" w:rsidR="00000000" w:rsidRPr="00000000" w:rsidDel="00000000">
      <w:pPr>
        <w:contextualSpacing w:val="0"/>
      </w:pPr>
      <w:r w:rsidR="00000000" w:rsidRPr="00000000" w:rsidDel="00000000">
        <w:rPr>
          <w:rtl w:val="0"/>
        </w:rPr>
        <w:t xml:space="preserve">Információgyűjtés a fontosabb atomok vegyjelének eredetével kapcsolatban</w:t>
      </w:r>
    </w:p>
    <w:p w:rsidP="00000000" w:rsidRDefault="00000000" w:rsidR="00000000" w:rsidRPr="00000000" w:rsidDel="00000000">
      <w:pPr>
        <w:contextualSpacing w:val="0"/>
      </w:pPr>
      <w:r w:rsidR="00000000" w:rsidRPr="00000000" w:rsidDel="00000000">
        <w:rPr>
          <w:rtl w:val="0"/>
        </w:rPr>
        <w:t xml:space="preserve">Vita kezdeményezése a kémia jelrendszerének szükségessége kapcsán</w:t>
      </w:r>
    </w:p>
    <w:p w:rsidP="00000000" w:rsidRDefault="00000000" w:rsidR="00000000" w:rsidRPr="00000000" w:rsidDel="00000000">
      <w:pPr>
        <w:contextualSpacing w:val="0"/>
      </w:pPr>
      <w:r w:rsidR="00000000" w:rsidRPr="00000000" w:rsidDel="00000000">
        <w:rPr>
          <w:rtl w:val="0"/>
        </w:rPr>
        <w:t xml:space="preserve">Memóriakártyák készítése a fontosabb elemek és vegyületek nevének és kémiai jelének (vegyjelének, képletének) megjegyzéséhez</w:t>
      </w:r>
    </w:p>
    <w:p w:rsidP="00000000" w:rsidRDefault="00000000" w:rsidR="00000000" w:rsidRPr="00000000" w:rsidDel="00000000">
      <w:pPr>
        <w:pStyle w:val="Heading4"/>
        <w:contextualSpacing w:val="0"/>
      </w:pPr>
      <w:r w:rsidR="00000000" w:rsidRPr="00000000" w:rsidDel="00000000">
        <w:rPr>
          <w:rStyle w:val="Heading4"/>
          <w:rtl w:val="0"/>
        </w:rPr>
        <w:t xml:space="preserve">Témakör: Kémiai reakciók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ismeri a természettudományos vizsgálatok során alkalmazott legfontosabb mennyiségeket és azok kapcsolatát.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részecskemodell alapján értelmezi az egyszerű kémiai reakciókat;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ismeri a kémiai reakciók végbemenetelének legalapvetőbb feltételeit (ütközés, energia);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ismeri a köznapi élet szempontjából legalapvetőbb kémiai reakciókat (pl. égési reakciók, egyesülések, bomlások, savak és bázisok reakciói, fotoszintézis);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 sav-bázis indikátorokat, érti felhasználásuk jelentőségét;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ismeri a katalizátor fogalmát, érti a katalizátorok működési elvének lényegét;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ismeri a korrózió fogalmát és a fémek csoportokba sorolását korrózióállóságuk alapján, érti a vas korróziójának lényegét, valamint a korrózióvédelem módjait.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biztonságos eszköz- és vegyszerhasználat elsajátítása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csoportmunkában való részvétel készségének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analógiás gondolkodás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Alkotás digitális eszközzel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kémiai információk keresése és értelmezése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korábbi ismeretek alkalmazása az új információk feldolgozása során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fizikai és a kémiai változások megkülönböztetése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reakciók egyenletének leírása szavakkal, a folyamat értelmezése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reakciók energiaviszonyai</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kémiai változások típusai</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köznapi életben jelentős kémiai reakciók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kémiai reakció, reakcióegyenlet, katalizátor, csapadék, gázfejlődés, exoterm reakció, endoterm reakció, egyesülés, bomlás, égés, gyors égés, lassú égés, sav, bázis, só, savas kémhatás, semleges kémhatás, lúgos kémhatás, közömbösítés, pH-érték, indikátor, korrózió, rozsda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Egyszerű kémiai reakciók végrehajtása, a kémiai változás értelmezése (pl. a hurkapálca égése, a csillagszóró égése, a szódabikarbóna reakciója ételecettel, a vörösbor színének megváltozása szódabikarbóna hatására, a cukor karamellizációja, a meszes víz reakciója szén-dioxiddal stb.), a megfigyelések leírásának gyakorlása</w:t>
      </w:r>
    </w:p>
    <w:p w:rsidP="00000000" w:rsidRDefault="00000000" w:rsidR="00000000" w:rsidRPr="00000000" w:rsidDel="00000000">
      <w:pPr>
        <w:contextualSpacing w:val="0"/>
      </w:pPr>
      <w:r w:rsidR="00000000" w:rsidRPr="00000000" w:rsidDel="00000000">
        <w:rPr>
          <w:rtl w:val="0"/>
        </w:rPr>
        <w:t xml:space="preserve">Érdekes, akár bonyolultabb kémiai kísérletek megfigyelése videofilmeken, a kémiai változás értelmezése</w:t>
      </w:r>
    </w:p>
    <w:p w:rsidP="00000000" w:rsidRDefault="00000000" w:rsidR="00000000" w:rsidRPr="00000000" w:rsidDel="00000000">
      <w:pPr>
        <w:contextualSpacing w:val="0"/>
      </w:pPr>
      <w:r w:rsidR="00000000" w:rsidRPr="00000000" w:rsidDel="00000000">
        <w:rPr>
          <w:rtl w:val="0"/>
        </w:rPr>
        <w:t xml:space="preserve">A katalizátor hatásának bemutatása érdekes kísérleteken, pl. a hidrogén-peroxid bontása barnakőporral (vagy apróra vágott májdarabkákkal), a fejlődő oxigén kimutatása parázsló gyújtópálcával, kockacukor meggyújtása fahamu vagy teafű jelenlétében, keményítőemésztés hasnyálkivonat segítségével</w:t>
      </w:r>
    </w:p>
    <w:p w:rsidP="00000000" w:rsidRDefault="00000000" w:rsidR="00000000" w:rsidRPr="00000000" w:rsidDel="00000000">
      <w:pPr>
        <w:contextualSpacing w:val="0"/>
      </w:pPr>
      <w:r w:rsidR="00000000" w:rsidRPr="00000000" w:rsidDel="00000000">
        <w:rPr>
          <w:rtl w:val="0"/>
        </w:rPr>
        <w:t xml:space="preserve">A melegítőpárna működésének bemutatása</w:t>
      </w:r>
    </w:p>
    <w:p w:rsidP="00000000" w:rsidRDefault="00000000" w:rsidR="00000000" w:rsidRPr="00000000" w:rsidDel="00000000">
      <w:pPr>
        <w:contextualSpacing w:val="0"/>
      </w:pPr>
      <w:r w:rsidR="00000000" w:rsidRPr="00000000" w:rsidDel="00000000">
        <w:rPr>
          <w:rtl w:val="0"/>
        </w:rPr>
        <w:t xml:space="preserve">Az égés tanulmányozása, a gyors (gyufa égése, földgáz égése, borszesz égése, csillagszóró égése, magnézium égése) és lassú égés (rozsdásodás, korhadás) tanulmányozása egyszerű kísérletekkel</w:t>
      </w:r>
    </w:p>
    <w:p w:rsidP="00000000" w:rsidRDefault="00000000" w:rsidR="00000000" w:rsidRPr="00000000" w:rsidDel="00000000">
      <w:pPr>
        <w:contextualSpacing w:val="0"/>
      </w:pPr>
      <w:r w:rsidR="00000000" w:rsidRPr="00000000" w:rsidDel="00000000">
        <w:rPr>
          <w:rtl w:val="0"/>
        </w:rPr>
        <w:t xml:space="preserve">Néhány egyszerűbb égési folyamat szóegyenlettel történő felírása</w:t>
      </w:r>
    </w:p>
    <w:p w:rsidP="00000000" w:rsidRDefault="00000000" w:rsidR="00000000" w:rsidRPr="00000000" w:rsidDel="00000000">
      <w:pPr>
        <w:contextualSpacing w:val="0"/>
      </w:pPr>
      <w:r w:rsidR="00000000" w:rsidRPr="00000000" w:rsidDel="00000000">
        <w:rPr>
          <w:rtl w:val="0"/>
        </w:rPr>
        <w:t xml:space="preserve">Az égés feltételeinek vizsgálata, az éghetetlen zsebkendő kísérlet elvégzése</w:t>
      </w:r>
    </w:p>
    <w:p w:rsidP="00000000" w:rsidRDefault="00000000" w:rsidR="00000000" w:rsidRPr="00000000" w:rsidDel="00000000">
      <w:pPr>
        <w:contextualSpacing w:val="0"/>
      </w:pPr>
      <w:r w:rsidR="00000000" w:rsidRPr="00000000" w:rsidDel="00000000">
        <w:rPr>
          <w:rtl w:val="0"/>
        </w:rPr>
        <w:t xml:space="preserve">Információk gyűjtése a tűzesetekkel és a tűzoltással kapcsolatban</w:t>
      </w:r>
    </w:p>
    <w:p w:rsidP="00000000" w:rsidRDefault="00000000" w:rsidR="00000000" w:rsidRPr="00000000" w:rsidDel="00000000">
      <w:pPr>
        <w:contextualSpacing w:val="0"/>
      </w:pPr>
      <w:r w:rsidR="00000000" w:rsidRPr="00000000" w:rsidDel="00000000">
        <w:rPr>
          <w:rtl w:val="0"/>
        </w:rPr>
        <w:t xml:space="preserve">Kiselőadás a lakástüzek, erdőtüzek megelőzésével és a tűzoltással kapcsolatban</w:t>
      </w:r>
    </w:p>
    <w:p w:rsidP="00000000" w:rsidRDefault="00000000" w:rsidR="00000000" w:rsidRPr="00000000" w:rsidDel="00000000">
      <w:pPr>
        <w:contextualSpacing w:val="0"/>
      </w:pPr>
      <w:r w:rsidR="00000000" w:rsidRPr="00000000" w:rsidDel="00000000">
        <w:rPr>
          <w:rtl w:val="0"/>
        </w:rPr>
        <w:t xml:space="preserve">Videofilm megtekintése a hivatásos tűzoltók munkájával kapcsolatosan</w:t>
      </w:r>
    </w:p>
    <w:p w:rsidP="00000000" w:rsidRDefault="00000000" w:rsidR="00000000" w:rsidRPr="00000000" w:rsidDel="00000000">
      <w:pPr>
        <w:contextualSpacing w:val="0"/>
      </w:pPr>
      <w:r w:rsidR="00000000" w:rsidRPr="00000000" w:rsidDel="00000000">
        <w:rPr>
          <w:rtl w:val="0"/>
        </w:rPr>
        <w:t xml:space="preserve">Kiselőadás vagy poszter készítése „A korrózióvédelem” címmel</w:t>
      </w:r>
    </w:p>
    <w:p w:rsidP="00000000" w:rsidRDefault="00000000" w:rsidR="00000000" w:rsidRPr="00000000" w:rsidDel="00000000">
      <w:pPr>
        <w:contextualSpacing w:val="0"/>
      </w:pPr>
      <w:r w:rsidR="00000000" w:rsidRPr="00000000" w:rsidDel="00000000">
        <w:rPr>
          <w:rtl w:val="0"/>
        </w:rPr>
        <w:t xml:space="preserve">Endoterm reakciók keresése és gyűjtése az internet segítségével</w:t>
      </w:r>
    </w:p>
    <w:p w:rsidP="00000000" w:rsidRDefault="00000000" w:rsidR="00000000" w:rsidRPr="00000000" w:rsidDel="00000000">
      <w:pPr>
        <w:contextualSpacing w:val="0"/>
      </w:pPr>
      <w:r w:rsidR="00000000" w:rsidRPr="00000000" w:rsidDel="00000000">
        <w:rPr>
          <w:rtl w:val="0"/>
        </w:rPr>
        <w:t xml:space="preserve">Közismert savak (háztartási sósav, ecetsav, citromsav) tulajdonságainak vizsgálata egyszerű tanulókísérlettel</w:t>
      </w:r>
    </w:p>
    <w:p w:rsidP="00000000" w:rsidRDefault="00000000" w:rsidR="00000000" w:rsidRPr="00000000" w:rsidDel="00000000">
      <w:pPr>
        <w:contextualSpacing w:val="0"/>
      </w:pPr>
      <w:r w:rsidR="00000000" w:rsidRPr="00000000" w:rsidDel="00000000">
        <w:rPr>
          <w:rtl w:val="0"/>
        </w:rPr>
        <w:t xml:space="preserve">A háztartásban megtalálható semleges, savas és lúgos oldatok kémhatásának vizsgálata egyszerű tanulókísérlettel</w:t>
      </w:r>
    </w:p>
    <w:p w:rsidP="00000000" w:rsidRDefault="00000000" w:rsidR="00000000" w:rsidRPr="00000000" w:rsidDel="00000000">
      <w:pPr>
        <w:contextualSpacing w:val="0"/>
      </w:pPr>
      <w:r w:rsidR="00000000" w:rsidRPr="00000000" w:rsidDel="00000000">
        <w:rPr>
          <w:rtl w:val="0"/>
        </w:rPr>
        <w:t xml:space="preserve">Laboratóriumi és növényi indikátorok színváltozásának vizsgálata (lakmusz, fenolftalein, pH-papír, antociánok)</w:t>
      </w:r>
    </w:p>
    <w:p w:rsidP="00000000" w:rsidRDefault="00000000" w:rsidR="00000000" w:rsidRPr="00000000" w:rsidDel="00000000">
      <w:pPr>
        <w:contextualSpacing w:val="0"/>
      </w:pPr>
      <w:r w:rsidR="00000000" w:rsidRPr="00000000" w:rsidDel="00000000">
        <w:rPr>
          <w:rtl w:val="0"/>
        </w:rPr>
        <w:t xml:space="preserve">A laboratóriumi indikátorok színváltozását bemutató poszterek készítése</w:t>
      </w:r>
    </w:p>
    <w:p w:rsidP="00000000" w:rsidRDefault="00000000" w:rsidR="00000000" w:rsidRPr="00000000" w:rsidDel="00000000">
      <w:pPr>
        <w:contextualSpacing w:val="0"/>
      </w:pPr>
      <w:r w:rsidR="00000000" w:rsidRPr="00000000" w:rsidDel="00000000">
        <w:rPr>
          <w:rtl w:val="0"/>
        </w:rPr>
        <w:t xml:space="preserve">Antociánok kivonása vöröskáposztából otthoni körülmények között, saját indikátorpapír készítése, a kivonás fényképes és/vagy mozgóképes dokumentálása</w:t>
      </w:r>
    </w:p>
    <w:p w:rsidP="00000000" w:rsidRDefault="00000000" w:rsidR="00000000" w:rsidRPr="00000000" w:rsidDel="00000000">
      <w:pPr>
        <w:contextualSpacing w:val="0"/>
      </w:pPr>
      <w:r w:rsidR="00000000" w:rsidRPr="00000000" w:rsidDel="00000000">
        <w:rPr>
          <w:rtl w:val="0"/>
        </w:rPr>
        <w:t xml:space="preserve">Háztartási tisztítószerek, oldatok, élelmiszerek kémhatásának vizsgálata saját indikátorpapírral, a vizsgálatok fényképes és/vagy mozgóképes dokumentálása</w:t>
      </w:r>
    </w:p>
    <w:p w:rsidP="00000000" w:rsidRDefault="00000000" w:rsidR="00000000" w:rsidRPr="00000000" w:rsidDel="00000000">
      <w:pPr>
        <w:contextualSpacing w:val="0"/>
      </w:pPr>
      <w:r w:rsidR="00000000" w:rsidRPr="00000000" w:rsidDel="00000000">
        <w:rPr>
          <w:rtl w:val="0"/>
        </w:rPr>
        <w:t xml:space="preserve">Egyéb, akár otthoni körülmények között is elkészíthető növényi indikátorok színváltozását bemutató poszterek készítése</w:t>
      </w:r>
    </w:p>
    <w:p w:rsidP="00000000" w:rsidRDefault="00000000" w:rsidR="00000000" w:rsidRPr="00000000" w:rsidDel="00000000">
      <w:pPr>
        <w:contextualSpacing w:val="0"/>
      </w:pPr>
      <w:r w:rsidR="00000000" w:rsidRPr="00000000" w:rsidDel="00000000">
        <w:rPr>
          <w:rtl w:val="0"/>
        </w:rPr>
        <w:t xml:space="preserve">A közömbösítés vizsgálata egyszerű laboratóriumi kísérletekkel, pl. az ecetsav reakciója szódával vagy szódabikarbónával, a háztartási sósav reakciója nátrium-hidroxid-oldattal</w:t>
      </w:r>
    </w:p>
    <w:p w:rsidP="00000000" w:rsidRDefault="00000000" w:rsidR="00000000" w:rsidRPr="00000000" w:rsidDel="00000000">
      <w:pPr>
        <w:contextualSpacing w:val="0"/>
      </w:pPr>
      <w:r w:rsidR="00000000" w:rsidRPr="00000000" w:rsidDel="00000000">
        <w:rPr>
          <w:rtl w:val="0"/>
        </w:rPr>
        <w:t xml:space="preserve">Néhány egyszerűbb közömbösítési folyamat szóegyenlettel történő felírása</w:t>
      </w:r>
    </w:p>
    <w:p w:rsidP="00000000" w:rsidRDefault="00000000" w:rsidR="00000000" w:rsidRPr="00000000" w:rsidDel="00000000">
      <w:pPr>
        <w:contextualSpacing w:val="0"/>
      </w:pPr>
      <w:r w:rsidR="00000000" w:rsidRPr="00000000" w:rsidDel="00000000">
        <w:rPr>
          <w:rtl w:val="0"/>
        </w:rPr>
        <w:t xml:space="preserve">A szúnyogcsípés fájdalmas érzésének csökkentése szódabikarbónás bedörzsöléssel – beszélgetés, vita, eszmecsere a módszer kémiai-biológiai hátteréről és hatékonyságáról</w:t>
      </w:r>
    </w:p>
    <w:p w:rsidP="00000000" w:rsidRDefault="00000000" w:rsidR="00000000" w:rsidRPr="00000000" w:rsidDel="00000000">
      <w:pPr>
        <w:contextualSpacing w:val="0"/>
      </w:pPr>
      <w:r w:rsidR="00000000" w:rsidRPr="00000000" w:rsidDel="00000000">
        <w:rPr>
          <w:rtl w:val="0"/>
        </w:rPr>
        <w:t xml:space="preserve">„A fény és a fotoszintézis folyamata” – biológiaifizikaikémiai témájú egyesített projekt, információgyűjtés szakkönyvekből, illetve az internetről, a téma bemutatása IKT-eszközökkel, kiselőadás vagy poszter formájában</w:t>
      </w:r>
    </w:p>
    <w:p w:rsidP="00000000" w:rsidRDefault="00000000" w:rsidR="00000000" w:rsidRPr="00000000" w:rsidDel="00000000">
      <w:pPr>
        <w:contextualSpacing w:val="0"/>
      </w:pPr>
      <w:r w:rsidR="00000000" w:rsidRPr="00000000" w:rsidDel="00000000">
        <w:rPr>
          <w:rtl w:val="0"/>
        </w:rPr>
        <w:t xml:space="preserve">Egyszerű fényképgaléria, kollázs vagy narrált kisvideó készítése az elvégzett kísérletekről, szövegaláírás a képekhez, az elkészült digitális alkotás megosztása egymás között</w:t>
      </w:r>
    </w:p>
    <w:p w:rsidP="00000000" w:rsidRDefault="00000000" w:rsidR="00000000" w:rsidRPr="00000000" w:rsidDel="00000000">
      <w:pPr>
        <w:pStyle w:val="Heading4"/>
        <w:contextualSpacing w:val="0"/>
      </w:pPr>
      <w:r w:rsidR="00000000" w:rsidRPr="00000000" w:rsidDel="00000000">
        <w:rPr>
          <w:rStyle w:val="Heading4"/>
          <w:rtl w:val="0"/>
        </w:rPr>
        <w:t xml:space="preserve">Témakör: Kémia a természetben</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tudja és érti, hogy attól még, hogy egy elem vagy vegyület mesterségesen került előállításra vagy természetes úton került kinyerésre, még ugyanolyan tulajdonságai vannak, ugyanannyira lehet veszélyes vagy veszélytelen, mérgező vagy egészséges;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tudja és érti, hogy a közkeletű hiedelmeket nem szabad tényeknek tekinteni;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tudja és érti, hogy a hétköznapi módon, a mindennapi tapasztalatokon alapuló gondolkodás nem elégséges a tudományos problémák megoldásához.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megérti és példákkal szemlélteti az emberi tevékenység és a természeti környezet kölcsönös kapcsolatát kémiai szempontok alapján;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ismeri természeti környezetének, azon belül a légkörnek, a kőzetburoknak, a természetes vizeknek és az élővilágnak a legalapvetőbb anyagait;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érti a globális klímaváltozás, a savas esők, az ózonréteg károsodásának, valamint a szmogoknak a kialakulását és emberiségre gyakorolt hatását;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kiselőadás keretében beszámol egy, a saját települését érintő környezetvédelmi kérdés kémiai vonatkozásairól;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azonosítja és példát hoz fel a környezetében előforduló leggyakoribb, levegőt, vizet és talajt szennyező forrásokra;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kiselőadás vagy projektmunka keretében ismerteti a háztartási hulladék összetételét, felhasználásának és csökkentésének lehetőségeit, különös figyelemmel a veszélyes hulladékokra;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konkrét lépéseket tesz annak érdekében, hogy mérsékelje a környezetszennyezést (pl. energiatakarékosság, szelektív hulladékgyűjtés, tudatos vásárlás).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értékelési és érvelési készség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prezentációs készség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Különböző, egyszerű médiatartalmak létrehozása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véleményformálás támogatása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levegő, a víz, a kőzetburok és az élővilág anyagai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levegő szennyező forrásai és következményei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természetes vizek összetétele, szennyezői, víztisztítás, ivóvízgyártás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hulladékok, a hulladékkezelés, az újrahasznosítás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fosszilis energiahordozók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üvegházhatás, globális klímaváltozás, ózonpajzs, ózonlyuk, savas eső, szmog, édes víz, sós víz, ásványvíz, ásvány, trágya, hulladék, veszélyes hulladék, újrahasznosítás, szelektív hulladékgyűjtés, szerves vegyület, fosszilis tüzelőanyag, természetes szenek, megújuló energiaforrások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Egyszerű tanulókísérletek a levegő összetételének vizsgálatára, pl. az oxigén mennyiségének meghatározása a levegőben</w:t>
      </w:r>
    </w:p>
    <w:p w:rsidP="00000000" w:rsidRDefault="00000000" w:rsidR="00000000" w:rsidRPr="00000000" w:rsidDel="00000000">
      <w:pPr>
        <w:contextualSpacing w:val="0"/>
      </w:pPr>
      <w:r w:rsidR="00000000" w:rsidRPr="00000000" w:rsidDel="00000000">
        <w:rPr>
          <w:rtl w:val="0"/>
        </w:rPr>
        <w:t xml:space="preserve">Információgyűjtés és bemutató készítése „A légkör összetételének változása” címmel</w:t>
      </w:r>
    </w:p>
    <w:p w:rsidP="00000000" w:rsidRDefault="00000000" w:rsidR="00000000" w:rsidRPr="00000000" w:rsidDel="00000000">
      <w:pPr>
        <w:contextualSpacing w:val="0"/>
      </w:pPr>
      <w:r w:rsidR="00000000" w:rsidRPr="00000000" w:rsidDel="00000000">
        <w:rPr>
          <w:rtl w:val="0"/>
        </w:rPr>
        <w:t xml:space="preserve">Cikkek keresése a digitális és nyomtatott sajtóban a klímaváltozással kapcsolatban, tendenciák megfigyelése</w:t>
      </w:r>
    </w:p>
    <w:p w:rsidP="00000000" w:rsidRDefault="00000000" w:rsidR="00000000" w:rsidRPr="00000000" w:rsidDel="00000000">
      <w:pPr>
        <w:contextualSpacing w:val="0"/>
      </w:pPr>
      <w:r w:rsidR="00000000" w:rsidRPr="00000000" w:rsidDel="00000000">
        <w:rPr>
          <w:rtl w:val="0"/>
        </w:rPr>
        <w:t xml:space="preserve">Információgyűjtés és prezentáció vagy poszter készítése a levegőszennyezés következményeiről (a globális klímaváltozásról, a savas esőkről, az ózonpajzs sérüléséről, a szmogról)</w:t>
      </w:r>
    </w:p>
    <w:p w:rsidP="00000000" w:rsidRDefault="00000000" w:rsidR="00000000" w:rsidRPr="00000000" w:rsidDel="00000000">
      <w:pPr>
        <w:contextualSpacing w:val="0"/>
      </w:pPr>
      <w:r w:rsidR="00000000" w:rsidRPr="00000000" w:rsidDel="00000000">
        <w:rPr>
          <w:rtl w:val="0"/>
        </w:rPr>
        <w:t xml:space="preserve">Az esővíz kémhatásának vizsgálata</w:t>
      </w:r>
    </w:p>
    <w:p w:rsidP="00000000" w:rsidRDefault="00000000" w:rsidR="00000000" w:rsidRPr="00000000" w:rsidDel="00000000">
      <w:pPr>
        <w:contextualSpacing w:val="0"/>
      </w:pPr>
      <w:r w:rsidR="00000000" w:rsidRPr="00000000" w:rsidDel="00000000">
        <w:rPr>
          <w:rtl w:val="0"/>
        </w:rPr>
        <w:t xml:space="preserve">A savas esők hatásának modellezése egy levélen, a változások mikroszkópos megfigyelése</w:t>
      </w:r>
    </w:p>
    <w:p w:rsidP="00000000" w:rsidRDefault="00000000" w:rsidR="00000000" w:rsidRPr="00000000" w:rsidDel="00000000">
      <w:pPr>
        <w:contextualSpacing w:val="0"/>
      </w:pPr>
      <w:r w:rsidR="00000000" w:rsidRPr="00000000" w:rsidDel="00000000">
        <w:rPr>
          <w:rtl w:val="0"/>
        </w:rPr>
        <w:t xml:space="preserve">A savas esők épületekre, illetve műemlékekre gyakorolt hatásának modellezése egy mészkő- vagy márványdarabon</w:t>
      </w:r>
    </w:p>
    <w:p w:rsidP="00000000" w:rsidRDefault="00000000" w:rsidR="00000000" w:rsidRPr="00000000" w:rsidDel="00000000">
      <w:pPr>
        <w:contextualSpacing w:val="0"/>
      </w:pPr>
      <w:r w:rsidR="00000000" w:rsidRPr="00000000" w:rsidDel="00000000">
        <w:rPr>
          <w:rtl w:val="0"/>
        </w:rPr>
        <w:t xml:space="preserve">A fólia alatti növénytermesztés kérdésének érvekkel alátámasztott megvitatása</w:t>
      </w:r>
    </w:p>
    <w:p w:rsidP="00000000" w:rsidRDefault="00000000" w:rsidR="00000000" w:rsidRPr="00000000" w:rsidDel="00000000">
      <w:pPr>
        <w:contextualSpacing w:val="0"/>
      </w:pPr>
      <w:r w:rsidR="00000000" w:rsidRPr="00000000" w:rsidDel="00000000">
        <w:rPr>
          <w:rtl w:val="0"/>
        </w:rPr>
        <w:t xml:space="preserve">Eszmecsere az erős UV-sugárzás hatásairól</w:t>
      </w:r>
    </w:p>
    <w:p w:rsidP="00000000" w:rsidRDefault="00000000" w:rsidR="00000000" w:rsidRPr="00000000" w:rsidDel="00000000">
      <w:pPr>
        <w:contextualSpacing w:val="0"/>
      </w:pPr>
      <w:r w:rsidR="00000000" w:rsidRPr="00000000" w:rsidDel="00000000">
        <w:rPr>
          <w:rtl w:val="0"/>
        </w:rPr>
        <w:t xml:space="preserve">A napvédő krémek összetétele, a faktorszám függése az összetételtől</w:t>
      </w:r>
    </w:p>
    <w:p w:rsidP="00000000" w:rsidRDefault="00000000" w:rsidR="00000000" w:rsidRPr="00000000" w:rsidDel="00000000">
      <w:pPr>
        <w:contextualSpacing w:val="0"/>
      </w:pPr>
      <w:r w:rsidR="00000000" w:rsidRPr="00000000" w:rsidDel="00000000">
        <w:rPr>
          <w:rtl w:val="0"/>
        </w:rPr>
        <w:t xml:space="preserve">Porszennyezés egyszerű kísérleti vizsgálata a lakóhelyünkön, jegyzőkönyv-dokumentáció készítése, összehasonlítás az interneten talált adatokkal</w:t>
      </w:r>
    </w:p>
    <w:p w:rsidP="00000000" w:rsidRDefault="00000000" w:rsidR="00000000" w:rsidRPr="00000000" w:rsidDel="00000000">
      <w:pPr>
        <w:contextualSpacing w:val="0"/>
      </w:pPr>
      <w:r w:rsidR="00000000" w:rsidRPr="00000000" w:rsidDel="00000000">
        <w:rPr>
          <w:rtl w:val="0"/>
        </w:rPr>
        <w:t xml:space="preserve">Természetes vizek mintáinak vizsgálata bepárlással</w:t>
      </w:r>
    </w:p>
    <w:p w:rsidP="00000000" w:rsidRDefault="00000000" w:rsidR="00000000" w:rsidRPr="00000000" w:rsidDel="00000000">
      <w:pPr>
        <w:contextualSpacing w:val="0"/>
      </w:pPr>
      <w:r w:rsidR="00000000" w:rsidRPr="00000000" w:rsidDel="00000000">
        <w:rPr>
          <w:rtl w:val="0"/>
        </w:rPr>
        <w:t xml:space="preserve">Vízminták vizsgálata laboratóriumi vízvizsgáló készletek segítségével</w:t>
      </w:r>
    </w:p>
    <w:p w:rsidP="00000000" w:rsidRDefault="00000000" w:rsidR="00000000" w:rsidRPr="00000000" w:rsidDel="00000000">
      <w:pPr>
        <w:contextualSpacing w:val="0"/>
      </w:pPr>
      <w:r w:rsidR="00000000" w:rsidRPr="00000000" w:rsidDel="00000000">
        <w:rPr>
          <w:rtl w:val="0"/>
        </w:rPr>
        <w:t xml:space="preserve">A természetes vizek, folyók, tavak, tengerek szennyezéséről szóló filmek megtekintése, eszmecsere</w:t>
      </w:r>
    </w:p>
    <w:p w:rsidP="00000000" w:rsidRDefault="00000000" w:rsidR="00000000" w:rsidRPr="00000000" w:rsidDel="00000000">
      <w:pPr>
        <w:contextualSpacing w:val="0"/>
      </w:pPr>
      <w:r w:rsidR="00000000" w:rsidRPr="00000000" w:rsidDel="00000000">
        <w:rPr>
          <w:rtl w:val="0"/>
        </w:rPr>
        <w:t xml:space="preserve">Figyelemfelkeltő plakátok készítése a környezetvédelem fontosságával kapcsolatban, pl. a víztakarékosság, az energiafelhasználás csökkentése, a tudatos vásárlás, a műanyag hulladékok mennyiségének csökkentése, a szelektív hulladékgyűjtés fontossága, a vegyszertakarékos életmód kialakítása</w:t>
      </w:r>
    </w:p>
    <w:p w:rsidP="00000000" w:rsidRDefault="00000000" w:rsidR="00000000" w:rsidRPr="00000000" w:rsidDel="00000000">
      <w:pPr>
        <w:contextualSpacing w:val="0"/>
      </w:pPr>
      <w:r w:rsidR="00000000" w:rsidRPr="00000000" w:rsidDel="00000000">
        <w:rPr>
          <w:rtl w:val="0"/>
        </w:rPr>
        <w:t xml:space="preserve">Komposztáló készítése az iskolaudvaron</w:t>
      </w:r>
    </w:p>
    <w:p w:rsidP="00000000" w:rsidRDefault="00000000" w:rsidR="00000000" w:rsidRPr="00000000" w:rsidDel="00000000">
      <w:pPr>
        <w:contextualSpacing w:val="0"/>
      </w:pPr>
      <w:r w:rsidR="00000000" w:rsidRPr="00000000" w:rsidDel="00000000">
        <w:rPr>
          <w:rtl w:val="0"/>
        </w:rPr>
        <w:t xml:space="preserve">Ásvány- és kőzetgyűjtemény készítése, bemutatása</w:t>
      </w:r>
    </w:p>
    <w:p w:rsidP="00000000" w:rsidRDefault="00000000" w:rsidR="00000000" w:rsidRPr="00000000" w:rsidDel="00000000">
      <w:pPr>
        <w:contextualSpacing w:val="0"/>
      </w:pPr>
      <w:r w:rsidR="00000000" w:rsidRPr="00000000" w:rsidDel="00000000">
        <w:rPr>
          <w:rtl w:val="0"/>
        </w:rPr>
        <w:t xml:space="preserve">Látogatás egy, a lakóhelyhez közeli ásványtárban, ásvány- vagy kőzetlelőhelyen, múzeumban</w:t>
      </w:r>
    </w:p>
    <w:p w:rsidP="00000000" w:rsidRDefault="00000000" w:rsidR="00000000" w:rsidRPr="00000000" w:rsidDel="00000000">
      <w:pPr>
        <w:contextualSpacing w:val="0"/>
      </w:pPr>
      <w:r w:rsidR="00000000" w:rsidRPr="00000000" w:rsidDel="00000000">
        <w:rPr>
          <w:rtl w:val="0"/>
        </w:rPr>
        <w:t xml:space="preserve">Üzemlátogatás a helyi vagy egy regionális szennyvíztisztítóban, egy hulladéklerakóban vagy egy hulladékégetőben</w:t>
      </w:r>
    </w:p>
    <w:p w:rsidP="00000000" w:rsidRDefault="00000000" w:rsidR="00000000" w:rsidRPr="00000000" w:rsidDel="00000000">
      <w:pPr>
        <w:contextualSpacing w:val="0"/>
      </w:pPr>
      <w:r w:rsidR="00000000" w:rsidRPr="00000000" w:rsidDel="00000000">
        <w:rPr>
          <w:rtl w:val="0"/>
        </w:rPr>
        <w:t xml:space="preserve">Aktív tréning a szelektív hulladéktárolók szakszerű használatához („Mit hova dobjunk?”)</w:t>
      </w:r>
    </w:p>
    <w:p w:rsidP="00000000" w:rsidRDefault="00000000" w:rsidR="00000000" w:rsidRPr="00000000" w:rsidDel="00000000">
      <w:pPr>
        <w:contextualSpacing w:val="0"/>
      </w:pPr>
      <w:r w:rsidR="00000000" w:rsidRPr="00000000" w:rsidDel="00000000">
        <w:rPr>
          <w:rtl w:val="0"/>
        </w:rPr>
        <w:t xml:space="preserve">Iskolai papírgyűjtés szervezése</w:t>
      </w:r>
    </w:p>
    <w:p w:rsidP="00000000" w:rsidRDefault="00000000" w:rsidR="00000000" w:rsidRPr="00000000" w:rsidDel="00000000">
      <w:pPr>
        <w:contextualSpacing w:val="0"/>
      </w:pPr>
      <w:r w:rsidR="00000000" w:rsidRPr="00000000" w:rsidDel="00000000">
        <w:rPr>
          <w:rtl w:val="0"/>
        </w:rPr>
        <w:t xml:space="preserve">A fosszilis energiahordozókkal kapcsolatos kisfilm megtekintése, eszmecsere a felhasználás mértékének csökkentéséről</w:t>
      </w:r>
    </w:p>
    <w:p w:rsidP="00000000" w:rsidRDefault="00000000" w:rsidR="00000000" w:rsidRPr="00000000" w:rsidDel="00000000">
      <w:pPr>
        <w:contextualSpacing w:val="0"/>
      </w:pPr>
      <w:r w:rsidR="00000000" w:rsidRPr="00000000" w:rsidDel="00000000">
        <w:rPr>
          <w:rtl w:val="0"/>
        </w:rPr>
        <w:t xml:space="preserve">Információgyűjtés a megújuló energiaforrások kémiai hátteréről, poszter vagy digitális bemutató készítése</w:t>
      </w:r>
    </w:p>
    <w:p w:rsidP="00000000" w:rsidRDefault="00000000" w:rsidR="00000000" w:rsidRPr="00000000" w:rsidDel="00000000">
      <w:pPr>
        <w:contextualSpacing w:val="0"/>
      </w:pPr>
      <w:r w:rsidR="00000000" w:rsidRPr="00000000" w:rsidDel="00000000">
        <w:rPr>
          <w:rtl w:val="0"/>
        </w:rPr>
        <w:t xml:space="preserve">Bemutató vagy 3-4 oldalas „mini” tanulmány készítése a lakóhely, település környezetvédelmi kérdéseiről – akár általánosan, akár egy konkrét téma kiemelésével</w:t>
      </w:r>
    </w:p>
    <w:p w:rsidP="00000000" w:rsidRDefault="00000000" w:rsidR="00000000" w:rsidRPr="00000000" w:rsidDel="00000000">
      <w:pPr>
        <w:contextualSpacing w:val="0"/>
      </w:pPr>
      <w:r w:rsidR="00000000" w:rsidRPr="00000000" w:rsidDel="00000000">
        <w:rPr>
          <w:rtl w:val="0"/>
        </w:rPr>
        <w:t xml:space="preserve">Komplex környezetvédelmi projekt: információgyűjtés a nyomtatott és digitális sajtóból, filmelemzések, üzemlátogatás, majd bemutató készítés, vagy akadályverseny szervezése a témában</w:t>
      </w:r>
    </w:p>
    <w:p w:rsidP="00000000" w:rsidRDefault="00000000" w:rsidR="00000000" w:rsidRPr="00000000" w:rsidDel="00000000">
      <w:pPr>
        <w:pStyle w:val="Heading4"/>
        <w:contextualSpacing w:val="0"/>
      </w:pPr>
      <w:r w:rsidR="00000000" w:rsidRPr="00000000" w:rsidDel="00000000">
        <w:rPr>
          <w:rStyle w:val="Heading4"/>
          <w:rtl w:val="0"/>
        </w:rPr>
        <w:t xml:space="preserve">Témakör: Kémia a mindennapokban</w:t>
      </w:r>
    </w:p>
    <w:p w:rsidP="00000000" w:rsidRDefault="00000000" w:rsidR="00000000" w:rsidRPr="00000000" w:rsidDel="00000000">
      <w:pPr>
        <w:contextualSpacing w:val="0"/>
      </w:pPr>
      <w:r w:rsidR="00000000" w:rsidRPr="00000000" w:rsidDel="00000000">
        <w:rPr>
          <w:rtl w:val="0"/>
        </w:rPr>
        <w:t xml:space="preserve">Javasolt óraszám: 19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tudja és érti, hogy a közkeletű hiedelmeket nem szabad tényeknek tekinteni;</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tudja és érti, hogy a hétköznapi módon, a mindennapi tapasztalatokon alapuló gondolkodás nem elégséges a tudományos problémák megoldásához;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tudja és érti, hogy attól még, hogy egy elem vagy vegyület mesterségesen került előállításra vagy természetes úton került kinyerésre, még ugyanolyan tulajdonságai vannak, ugyanannyira lehet veszélyes vagy veszélytelen, mérgező vagy egészséges.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tisztában van azzal, hogy a bennünket körülvevő anyagokat a természetben található anyagokból állítjuk elő;</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tisztában van vele, hogy az életfolyamatainkhoz szükséges anyagokat a táplálékunkból vesszük fel zsírok, fehérjék, szénhidrátok, ásványi sók és vitaminok formájában;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tud érvelni a változatos táplálkozás és az egészséges életmód mellett;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képes a forgalomban lévő kemikáliák (növényvédő szerek, háztartási mosó- és tisztítószerek) címkéjén feltüntetett használati útmutató értelmezésére, azok felelősségteljes használatára;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tudja, hogy a különféle ásványokból, kőzetekből építőanyagokat (pl. meszet, betont, üveget) és fémeket (pl. vasat és alumíniumot) gyártanak;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a kőolaj feldolgozásának módját, fő alkotóit, a szénhidrogéneket, tudja, hogy ezekből számos termék (motorhajtóanyag, kenőanyag, műanyag, textília, mosószer) készül.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logikus gondolkodás készségének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megbízható internetes információk keresésének és megosztásának támogatása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áltudományos információk felismerésének támogatása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Élelmiszerek összetevői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Káros szenvedélyek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vízkeménység</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Mosószerek, tisztítószerek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Fertőtlenítőszerek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Építőanyagok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kőolaj</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legismertebb fémek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gyógyszer, dohánytermék, drog, alkohol, tápanyag, élelmiszer-adalék, táplálékkiegészítő, mesterséges édesítőszerek, tartósítószerek, E-számok, kemény víz, vízlágyítás, vízkőoldás, mosószer, szappan, fertőtlenítőszer, érc, műanyag, festékanyagok, növényvédő szerek, műtrágya, mikro- és makrotápanyagok, mesterséges szenek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Tudományos és áltudományos cikkek keresése a médiában, a szövegek elemzése, az áltudományosságra, megtévesztésre utaló jelek megfigyelése</w:t>
      </w:r>
    </w:p>
    <w:p w:rsidP="00000000" w:rsidRDefault="00000000" w:rsidR="00000000" w:rsidRPr="00000000" w:rsidDel="00000000">
      <w:pPr>
        <w:contextualSpacing w:val="0"/>
      </w:pPr>
      <w:r w:rsidR="00000000" w:rsidRPr="00000000" w:rsidDel="00000000">
        <w:rPr>
          <w:rtl w:val="0"/>
        </w:rPr>
        <w:t xml:space="preserve">A tudomany.hu honlap felkeresése, egy kémiai tárgyú cikk elemzése</w:t>
      </w:r>
    </w:p>
    <w:p w:rsidP="00000000" w:rsidRDefault="00000000" w:rsidR="00000000" w:rsidRPr="00000000" w:rsidDel="00000000">
      <w:pPr>
        <w:contextualSpacing w:val="0"/>
      </w:pPr>
      <w:r w:rsidR="00000000" w:rsidRPr="00000000" w:rsidDel="00000000">
        <w:rPr>
          <w:rtl w:val="0"/>
        </w:rPr>
        <w:t xml:space="preserve">Előadás felvételének megtekintése, eszmecsere</w:t>
      </w:r>
    </w:p>
    <w:p w:rsidP="00000000" w:rsidRDefault="00000000" w:rsidR="00000000" w:rsidRPr="00000000" w:rsidDel="00000000">
      <w:pPr>
        <w:contextualSpacing w:val="0"/>
      </w:pPr>
      <w:r w:rsidR="00000000" w:rsidRPr="00000000" w:rsidDel="00000000">
        <w:rPr>
          <w:rtl w:val="0"/>
        </w:rPr>
        <w:t xml:space="preserve">Egyszerű laboratóriumi vizsgálatok élelmiszerekkel, pl. keményítő kimutatása jóddal, zsírtartalom kioldása benzinnel, fehérje kimutatása xantoprotein-próbával</w:t>
      </w:r>
    </w:p>
    <w:p w:rsidP="00000000" w:rsidRDefault="00000000" w:rsidR="00000000" w:rsidRPr="00000000" w:rsidDel="00000000">
      <w:pPr>
        <w:contextualSpacing w:val="0"/>
      </w:pPr>
      <w:r w:rsidR="00000000" w:rsidRPr="00000000" w:rsidDel="00000000">
        <w:rPr>
          <w:rtl w:val="0"/>
        </w:rPr>
        <w:t xml:space="preserve">Gyakran fogyasztott élelmiszereink címkéinek elemzése: összetétel, élelmiszer-adalékok</w:t>
      </w:r>
    </w:p>
    <w:p w:rsidP="00000000" w:rsidRDefault="00000000" w:rsidR="00000000" w:rsidRPr="00000000" w:rsidDel="00000000">
      <w:pPr>
        <w:contextualSpacing w:val="0"/>
      </w:pPr>
      <w:r w:rsidR="00000000" w:rsidRPr="00000000" w:rsidDel="00000000">
        <w:rPr>
          <w:rtl w:val="0"/>
        </w:rPr>
        <w:t xml:space="preserve">Játék: „Hány E-számot ismersz?” – ismert anyagok (nitrogén, aszkorbinsav, citromsav stb.) E-számainak kikeresése, összepárosítása</w:t>
      </w:r>
    </w:p>
    <w:p w:rsidP="00000000" w:rsidRDefault="00000000" w:rsidR="00000000" w:rsidRPr="00000000" w:rsidDel="00000000">
      <w:pPr>
        <w:contextualSpacing w:val="0"/>
      </w:pPr>
      <w:r w:rsidR="00000000" w:rsidRPr="00000000" w:rsidDel="00000000">
        <w:rPr>
          <w:rtl w:val="0"/>
        </w:rPr>
        <w:t xml:space="preserve">Természetes színezékek az élelmiszerekben: cékla, csalán, bodza, hagymahéj, indigó stb. alkalmazása, a színanyagok kivonása növényekből, színük kémhatástól függő változásának vizsgálata</w:t>
      </w:r>
    </w:p>
    <w:p w:rsidP="00000000" w:rsidRDefault="00000000" w:rsidR="00000000" w:rsidRPr="00000000" w:rsidDel="00000000">
      <w:pPr>
        <w:contextualSpacing w:val="0"/>
      </w:pPr>
      <w:r w:rsidR="00000000" w:rsidRPr="00000000" w:rsidDel="00000000">
        <w:rPr>
          <w:rtl w:val="0"/>
        </w:rPr>
        <w:t xml:space="preserve">Az élelmiszerek tápanyag-összetételével és energiatartalmával kapcsolatos egyszerű számítások leírás alapján</w:t>
      </w:r>
    </w:p>
    <w:p w:rsidP="00000000" w:rsidRDefault="00000000" w:rsidR="00000000" w:rsidRPr="00000000" w:rsidDel="00000000">
      <w:pPr>
        <w:contextualSpacing w:val="0"/>
      </w:pPr>
      <w:r w:rsidR="00000000" w:rsidRPr="00000000" w:rsidDel="00000000">
        <w:rPr>
          <w:rtl w:val="0"/>
        </w:rPr>
        <w:t xml:space="preserve">Kémiabiológiatestnevelés közös projekt: „Az egészséges táplálkozás és életmód”</w:t>
      </w:r>
    </w:p>
    <w:p w:rsidP="00000000" w:rsidRDefault="00000000" w:rsidR="00000000" w:rsidRPr="00000000" w:rsidDel="00000000">
      <w:pPr>
        <w:contextualSpacing w:val="0"/>
      </w:pPr>
      <w:r w:rsidR="00000000" w:rsidRPr="00000000" w:rsidDel="00000000">
        <w:rPr>
          <w:rtl w:val="0"/>
        </w:rPr>
        <w:t xml:space="preserve">Cigarettadohány száraz lepárlása egyszerű kísérlettel, a lepárlás termékeinek (mérgező gázok, kátrány) megfigyelése</w:t>
      </w:r>
    </w:p>
    <w:p w:rsidP="00000000" w:rsidRDefault="00000000" w:rsidR="00000000" w:rsidRPr="00000000" w:rsidDel="00000000">
      <w:pPr>
        <w:contextualSpacing w:val="0"/>
      </w:pPr>
      <w:r w:rsidR="00000000" w:rsidRPr="00000000" w:rsidDel="00000000">
        <w:rPr>
          <w:rtl w:val="0"/>
        </w:rPr>
        <w:t xml:space="preserve">Információgyűjtés az elektromos cigarettáról, a füstben található anyagokról</w:t>
      </w:r>
    </w:p>
    <w:p w:rsidP="00000000" w:rsidRDefault="00000000" w:rsidR="00000000" w:rsidRPr="00000000" w:rsidDel="00000000">
      <w:pPr>
        <w:contextualSpacing w:val="0"/>
      </w:pPr>
      <w:r w:rsidR="00000000" w:rsidRPr="00000000" w:rsidDel="00000000">
        <w:rPr>
          <w:rtl w:val="0"/>
        </w:rPr>
        <w:t xml:space="preserve">Az alkoholizmussal és a metanol-mérgezéssel kapcsolatos cikkek keresése az elektronikus médiában, az etil-alkohol és a metil-alkohol tulajdonságainak és egészségkárosító hatásainak táblázatos összehasonlítása</w:t>
      </w:r>
    </w:p>
    <w:p w:rsidP="00000000" w:rsidRDefault="00000000" w:rsidR="00000000" w:rsidRPr="00000000" w:rsidDel="00000000">
      <w:pPr>
        <w:contextualSpacing w:val="0"/>
      </w:pPr>
      <w:r w:rsidR="00000000" w:rsidRPr="00000000" w:rsidDel="00000000">
        <w:rPr>
          <w:rtl w:val="0"/>
        </w:rPr>
        <w:t xml:space="preserve">Drogprevenciós előadás meghívott előadóval vagy kiselőadások a drogokról és azok hatásairól</w:t>
      </w:r>
    </w:p>
    <w:p w:rsidP="00000000" w:rsidRDefault="00000000" w:rsidR="00000000" w:rsidRPr="00000000" w:rsidDel="00000000">
      <w:pPr>
        <w:contextualSpacing w:val="0"/>
      </w:pPr>
      <w:r w:rsidR="00000000" w:rsidRPr="00000000" w:rsidDel="00000000">
        <w:rPr>
          <w:rtl w:val="0"/>
        </w:rPr>
        <w:t xml:space="preserve">Érvelő vita a legális és illegális drogok használatáról</w:t>
      </w:r>
    </w:p>
    <w:p w:rsidP="00000000" w:rsidRDefault="00000000" w:rsidR="00000000" w:rsidRPr="00000000" w:rsidDel="00000000">
      <w:pPr>
        <w:contextualSpacing w:val="0"/>
      </w:pPr>
      <w:r w:rsidR="00000000" w:rsidRPr="00000000" w:rsidDel="00000000">
        <w:rPr>
          <w:rtl w:val="0"/>
        </w:rPr>
        <w:t xml:space="preserve">Gyógyszercímke elemzése a tanórán, az információk értelmezése, a hatóanyag és a kísérőanyagok azonosítása, a gyógyszer hatásai, mellékhatásai, a gyógyszer szedésével kapcsolatos javaslatok értelmezése</w:t>
      </w:r>
    </w:p>
    <w:p w:rsidP="00000000" w:rsidRDefault="00000000" w:rsidR="00000000" w:rsidRPr="00000000" w:rsidDel="00000000">
      <w:pPr>
        <w:contextualSpacing w:val="0"/>
      </w:pPr>
      <w:r w:rsidR="00000000" w:rsidRPr="00000000" w:rsidDel="00000000">
        <w:rPr>
          <w:rtl w:val="0"/>
        </w:rPr>
        <w:t xml:space="preserve">A kemény és lágy víz összehasonlítása egyszerű tanulókísérlettel (pl. szappan habzása különböző keménységű vizekben, vízlágyítás csapadékos vízlágyítással)</w:t>
      </w:r>
    </w:p>
    <w:p w:rsidP="00000000" w:rsidRDefault="00000000" w:rsidR="00000000" w:rsidRPr="00000000" w:rsidDel="00000000">
      <w:pPr>
        <w:contextualSpacing w:val="0"/>
      </w:pPr>
      <w:r w:rsidR="00000000" w:rsidRPr="00000000" w:rsidDel="00000000">
        <w:rPr>
          <w:rtl w:val="0"/>
        </w:rPr>
        <w:t xml:space="preserve">Szappanok, mosószerek, samponok, fogkrémek vizsgálata egyszerű kísérletekkel</w:t>
      </w:r>
    </w:p>
    <w:p w:rsidP="00000000" w:rsidRDefault="00000000" w:rsidR="00000000" w:rsidRPr="00000000" w:rsidDel="00000000">
      <w:pPr>
        <w:contextualSpacing w:val="0"/>
      </w:pPr>
      <w:r w:rsidR="00000000" w:rsidRPr="00000000" w:rsidDel="00000000">
        <w:rPr>
          <w:rtl w:val="0"/>
        </w:rPr>
        <w:t xml:space="preserve">A hypo vizsgálata, színtelenítő hatásának megfigyelése egyszerű kémcsőkísérletekkel, a hypo és a háztartási sósav egymásra hatásának veszélyei</w:t>
      </w:r>
    </w:p>
    <w:p w:rsidP="00000000" w:rsidRDefault="00000000" w:rsidR="00000000" w:rsidRPr="00000000" w:rsidDel="00000000">
      <w:pPr>
        <w:contextualSpacing w:val="0"/>
      </w:pPr>
      <w:r w:rsidR="00000000" w:rsidRPr="00000000" w:rsidDel="00000000">
        <w:rPr>
          <w:rtl w:val="0"/>
        </w:rPr>
        <w:t xml:space="preserve">Fertőtlenítőszerek a háztartásban (pl. alkohol, jód, ezüst, hidrogén-peroxid) – biztonságos felhasználásuk átbeszélése</w:t>
      </w:r>
    </w:p>
    <w:p w:rsidP="00000000" w:rsidRDefault="00000000" w:rsidR="00000000" w:rsidRPr="00000000" w:rsidDel="00000000">
      <w:pPr>
        <w:contextualSpacing w:val="0"/>
      </w:pPr>
      <w:r w:rsidR="00000000" w:rsidRPr="00000000" w:rsidDel="00000000">
        <w:rPr>
          <w:rtl w:val="0"/>
        </w:rPr>
        <w:t xml:space="preserve">Mosószer, szappan, hajsampon, tusfürdő, fogkrém, háztartási vízkőoldó, fertőtlenítő címkéjének elemzése, különös tekintettel az összetételükre és a használatukkal kapcsolatos óvintézkedésekre</w:t>
      </w:r>
    </w:p>
    <w:p w:rsidP="00000000" w:rsidRDefault="00000000" w:rsidR="00000000" w:rsidRPr="00000000" w:rsidDel="00000000">
      <w:pPr>
        <w:contextualSpacing w:val="0"/>
      </w:pPr>
      <w:r w:rsidR="00000000" w:rsidRPr="00000000" w:rsidDel="00000000">
        <w:rPr>
          <w:rtl w:val="0"/>
        </w:rPr>
        <w:t xml:space="preserve">Növényvédő szerek és festékek címkéjének elemzése, a használatukkal kapcsolatos óvintézkedések áttekintése</w:t>
      </w:r>
    </w:p>
    <w:p w:rsidP="00000000" w:rsidRDefault="00000000" w:rsidR="00000000" w:rsidRPr="00000000" w:rsidDel="00000000">
      <w:pPr>
        <w:contextualSpacing w:val="0"/>
      </w:pPr>
      <w:r w:rsidR="00000000" w:rsidRPr="00000000" w:rsidDel="00000000">
        <w:rPr>
          <w:rtl w:val="0"/>
        </w:rPr>
        <w:t xml:space="preserve">„Mennyire lehet »bio« az ilyen címkével ellátott termék?” címmel érvelő vita kezdeményezése</w:t>
      </w:r>
    </w:p>
    <w:p w:rsidP="00000000" w:rsidRDefault="00000000" w:rsidR="00000000" w:rsidRPr="00000000" w:rsidDel="00000000">
      <w:pPr>
        <w:contextualSpacing w:val="0"/>
      </w:pPr>
      <w:r w:rsidR="00000000" w:rsidRPr="00000000" w:rsidDel="00000000">
        <w:rPr>
          <w:rtl w:val="0"/>
        </w:rPr>
        <w:t xml:space="preserve">Látogatás egy biogazdaságban vagy kisfilm megtekintése egy ilyen termelési helyről</w:t>
      </w:r>
    </w:p>
    <w:p w:rsidP="00000000" w:rsidRDefault="00000000" w:rsidR="00000000" w:rsidRPr="00000000" w:rsidDel="00000000">
      <w:pPr>
        <w:contextualSpacing w:val="0"/>
      </w:pPr>
      <w:r w:rsidR="00000000" w:rsidRPr="00000000" w:rsidDel="00000000">
        <w:rPr>
          <w:rtl w:val="0"/>
        </w:rPr>
        <w:t xml:space="preserve">Építőanyagok (mészkő, égetett mész, oltott mész, cement, beton, üveg, polisztirolhab, poliuretánhab, kőzetgyapot) tanulmányozása egyszerű megfigyeléssel és kísérletekkel</w:t>
      </w:r>
    </w:p>
    <w:p w:rsidP="00000000" w:rsidRDefault="00000000" w:rsidR="00000000" w:rsidRPr="00000000" w:rsidDel="00000000">
      <w:pPr>
        <w:contextualSpacing w:val="0"/>
      </w:pPr>
      <w:r w:rsidR="00000000" w:rsidRPr="00000000" w:rsidDel="00000000">
        <w:rPr>
          <w:rtl w:val="0"/>
        </w:rPr>
        <w:t xml:space="preserve">Prezentáció készítése „Építőanyagok a múltban és napjainkban” címmel</w:t>
      </w:r>
    </w:p>
    <w:p w:rsidP="00000000" w:rsidRDefault="00000000" w:rsidR="00000000" w:rsidRPr="00000000" w:rsidDel="00000000">
      <w:pPr>
        <w:contextualSpacing w:val="0"/>
      </w:pPr>
      <w:r w:rsidR="00000000" w:rsidRPr="00000000" w:rsidDel="00000000">
        <w:rPr>
          <w:rtl w:val="0"/>
        </w:rPr>
        <w:t xml:space="preserve">A kőolaj feldolgozásával kapcsolatos videofilm megtekintése és elemzése</w:t>
      </w:r>
    </w:p>
    <w:p w:rsidP="00000000" w:rsidRDefault="00000000" w:rsidR="00000000" w:rsidRPr="00000000" w:rsidDel="00000000">
      <w:pPr>
        <w:contextualSpacing w:val="0"/>
      </w:pPr>
      <w:r w:rsidR="00000000" w:rsidRPr="00000000" w:rsidDel="00000000">
        <w:rPr>
          <w:rtl w:val="0"/>
        </w:rPr>
        <w:t xml:space="preserve">A kőolaj feldolgozásával kapcsolatos idegen nyelvű animáció szöveges narrációja</w:t>
      </w:r>
    </w:p>
    <w:p w:rsidP="00000000" w:rsidRDefault="00000000" w:rsidR="00000000" w:rsidRPr="00000000" w:rsidDel="00000000">
      <w:pPr>
        <w:contextualSpacing w:val="0"/>
      </w:pPr>
      <w:r w:rsidR="00000000" w:rsidRPr="00000000" w:rsidDel="00000000">
        <w:rPr>
          <w:rtl w:val="0"/>
        </w:rPr>
        <w:t xml:space="preserve">Kőolajpárlatok (pl. benzin, petróleum, szilárd paraffin) egyszerű laboratóriumi vizsgálata (oldási és oldódási kísérletek, sűrűség megfigyelése)</w:t>
      </w:r>
    </w:p>
    <w:p w:rsidP="00000000" w:rsidRDefault="00000000" w:rsidR="00000000" w:rsidRPr="00000000" w:rsidDel="00000000">
      <w:pPr>
        <w:contextualSpacing w:val="0"/>
      </w:pPr>
      <w:r w:rsidR="00000000" w:rsidRPr="00000000" w:rsidDel="00000000">
        <w:rPr>
          <w:rtl w:val="0"/>
        </w:rPr>
        <w:t xml:space="preserve">Kiselőadás vagy bemutató készítése „A gépjárművek motorhajtó anyagai” címmel</w:t>
      </w:r>
    </w:p>
    <w:p w:rsidP="00000000" w:rsidRDefault="00000000" w:rsidR="00000000" w:rsidRPr="00000000" w:rsidDel="00000000">
      <w:pPr>
        <w:contextualSpacing w:val="0"/>
      </w:pPr>
      <w:r w:rsidR="00000000" w:rsidRPr="00000000" w:rsidDel="00000000">
        <w:rPr>
          <w:rtl w:val="0"/>
        </w:rPr>
        <w:t xml:space="preserve">Videofilm megtekintése és megbeszélése a műanyagokkal, a műanyag hulladékokkal kapcsolatban</w:t>
      </w:r>
    </w:p>
    <w:p w:rsidP="00000000" w:rsidRDefault="00000000" w:rsidR="00000000" w:rsidRPr="00000000" w:rsidDel="00000000">
      <w:pPr>
        <w:contextualSpacing w:val="0"/>
      </w:pPr>
      <w:r w:rsidR="00000000" w:rsidRPr="00000000" w:rsidDel="00000000">
        <w:rPr>
          <w:rtl w:val="0"/>
        </w:rPr>
        <w:t xml:space="preserve">Ismertebb műanyagok égéstermékeinek vizsgálata</w:t>
      </w:r>
    </w:p>
    <w:p w:rsidP="00000000" w:rsidRDefault="00000000" w:rsidR="00000000" w:rsidRPr="00000000" w:rsidDel="00000000">
      <w:pPr>
        <w:contextualSpacing w:val="0"/>
      </w:pPr>
      <w:r w:rsidR="00000000" w:rsidRPr="00000000" w:rsidDel="00000000">
        <w:rPr>
          <w:rtl w:val="0"/>
        </w:rPr>
        <w:t xml:space="preserve">„Áldás vagy átok a műanyag?” – érvelő vita a műanyagok használata mellett és ellen</w:t>
      </w:r>
    </w:p>
    <w:p w:rsidP="00000000" w:rsidRDefault="00000000" w:rsidR="00000000" w:rsidRPr="00000000" w:rsidDel="00000000">
      <w:pPr>
        <w:contextualSpacing w:val="0"/>
      </w:pPr>
      <w:r w:rsidR="00000000" w:rsidRPr="00000000" w:rsidDel="00000000">
        <w:rPr>
          <w:rtl w:val="0"/>
        </w:rPr>
        <w:t xml:space="preserve">Textilminták összehasonlítása: gyapjú, pamut, selyem, műszál vizsgálata, ruhacímke elemzése, a mosási és tisztítási javaslatok elemzése</w:t>
      </w:r>
    </w:p>
    <w:p w:rsidP="00000000" w:rsidRDefault="00000000" w:rsidR="00000000" w:rsidRPr="00000000" w:rsidDel="00000000">
      <w:pPr>
        <w:contextualSpacing w:val="0"/>
      </w:pPr>
      <w:r w:rsidR="00000000" w:rsidRPr="00000000" w:rsidDel="00000000">
        <w:rPr>
          <w:rtl w:val="0"/>
        </w:rPr>
        <w:t xml:space="preserve">A koksz, faszén, aktív szén otthoni felhasználási lehetőségeinek feltérképezése</w:t>
      </w:r>
    </w:p>
    <w:p w:rsidP="00000000" w:rsidRDefault="00000000" w:rsidR="00000000" w:rsidRPr="00000000" w:rsidDel="00000000">
      <w:pPr>
        <w:contextualSpacing w:val="0"/>
      </w:pPr>
      <w:r w:rsidR="00000000" w:rsidRPr="00000000" w:rsidDel="00000000">
        <w:rPr>
          <w:rtl w:val="0"/>
        </w:rPr>
        <w:t xml:space="preserve">Az aktív szén adszorpciós képességének vizsgálata</w:t>
      </w:r>
    </w:p>
    <w:p w:rsidP="00000000" w:rsidRDefault="00000000" w:rsidR="00000000" w:rsidRPr="00000000" w:rsidDel="00000000">
      <w:pPr>
        <w:contextualSpacing w:val="0"/>
      </w:pPr>
      <w:r w:rsidR="00000000" w:rsidRPr="00000000" w:rsidDel="00000000">
        <w:rPr>
          <w:rtl w:val="0"/>
        </w:rPr>
        <w:t xml:space="preserve">Gyakran használt fémek tulajdonságainak vizsgálata laboratóriumban, kapcsolat keresése a fém felhasználása és a tulajdonságai között</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 8. évfolyam.docx</dc:title>
</cp:coreProperties>
</file>

<file path=docProps/custom.xml><?xml version="1.0" encoding="utf-8"?>
<Properties xmlns="http://schemas.openxmlformats.org/officeDocument/2006/custom-properties" xmlns:vt="http://schemas.openxmlformats.org/officeDocument/2006/docPropsVTypes"/>
</file>