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Környezetismeret 4.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Megfigyelés, mérés</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felismeri az élőlényeken, élettelen anyagokon az érzékelhető és mérhető tulajdonságokat;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felismeri, megnevezi és megfigyeli az életfeltételeket, életjelenségeket;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adott szempontok alapján algoritmus szerint élettelen anyagokon és élőlényeken megfigyeléseket végez;</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adott szempontok alapján élettelen anyagokat és élőlényeket összehasonlít, csoportosít;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időjárási megfigyeléseket tesz, méréseket végez;</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megfigyeléseinek, összehasonlításainak és csoportosításainak tapasztalatait szóban, rajzban, írásban rögzíti, megfogalmazza;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figyelemmel kísér rövidebb-hosszabb ideig tartó folyamatokat;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növényt ültet és gondoz, megfigyeli a fejlődését, tapasztalatait rajzos formában rögzíti;</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méréshez megválasztja az alkalmi vagy szabvány mérőeszközt, mértékegységeket;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algoritmus szerint, előzetes viszonyítás, majd becslés után méréseket végez, becsült és mért eredményeit összehasonlítja;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az adott alkalmi vagy szabvány mérőeszközt megfelelően használja;</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 méréseket és azok tapasztalatait a mindennapi életben alkalmazza.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azonosítja az anyagok halmazállapotát, megnevezi és összehasonlítja azok alapvető jellemzőit;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felismeri, megnevezi és megfigyeli egy konkrét növény választott részeit, algoritmus alapján a részek tulajdonságait. Megfogalmazza, mi a növényi részek szerepe a növény életében;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megnevezi az időjárás fő elemeit;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felismeri, megnevezi és megfigyeli egy konkrét állat választott részeit, algoritmus alapján a részek tulajdonságait. Megfogalmazza, mi a megismert rész szerepe az állat életében;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felismeri az élettelen anyagokon és az élőlényeken a mérhető tulajdonságokat.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Megfigyelőképesség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Leíró képesség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Azonosító-megkülönböztető képesség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Rendszerező képesség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Analizáló-szintetizáló képesség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Mérési technika fejlesztése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Ok-okozati összefüggések feltárása tanítói segítséggel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közvetlen környezet élettelen anyagai, környezeti tényezői (levegő, víz, talaj), élőlényei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élettelen anyagok jellemző érzékelhető tulajdonságai (szín, alak, nagyság, felületi minőség, összenyomhatóság, tömeg, hőmérséklet, íz, szag, hang)</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élettelen környezeti tényezők jellemző érzékelhető tulajdonságai (szín, alak, nagyság, felületi minőség, összenyomhatóság, tömeg, hőmérséklet, íz, szag, hang)</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növény részeinek felismerése, megnevezése: gyökérzet, szár, levél, virág, termés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élőlények és részeik jellemző érzékelhető tulajdonságai (szín, alak, nagyság, felületi minőség, összenyomhatóság, tömeg, hőmérséklet, íz, szag, hang)</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megfigyelt növényi részek szerepe a növény életében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közvetlen környezetben élő növények és állatok megfigyelése, összehasonlítása. Megfigyelt jellemzőik alapján a növények és állatok szétválogatása, csoportokba rendezése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állatok testrészeinek felismerése, azok szerepe az állatok mozgásában, táplálkozásában, életmódjában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élettelen anyagok és élőlények azonos és különböző tulajdonságai, csoportosításuk szempontjai (például tárgyak: anyaguk, halmazállapotuk, felhasználásuk; növények: lágy szárú – fás szárú, élőhely; állatok: emlősök – madarak – halak – rovarok – kétéltűek – hüllők; életmód: ragadozók – növényevők – mindenevők; élőhely: háziállatok – vadon élő állatok)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Mérési módszerek, a hőmérséklet, a hosszúság, az űrtartalom, a tömeg és az idő mérésére használt alkalmi (önkényesen választott, természetes, régi korokban használt) és szabvány mérőeszközök, mértékegységek és használatuk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közvetlen környezet élettelen környezeti tényezőinek, tárgyainak, élőlényeinek (növények, állatok, ember: saját test, társak, felnőttek) mérhető tulajdonságai (hosszúság, tömeg, űrtartalom, hőmérséklet, idő), mérésük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Mennyiségek viszonyítása, becslése és mérése, választott alkalmi és szabvány egységekkel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Hétköznapi tapasztalatok a szabvány mértékegységek nagyságáról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élő, élettelen, növény, állat, ember, érzékszerv, érzékeléstípus, érzékelhető tulajdonság, halmazállapot, mérés, mérőeszköz, mérőszám, mértékegység, hosszúság, űrtartalom, tömeg, idő</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Az élettelen anyagok, tárgyak érzékelhető tulajdonságainak megfigyelése algoritmus alapján (szín, alak, nagyság, felületi minőség, összenyomhatóság, tömeg, hőmérséklet, íz, szag, hang), a tapasztalatok rögzítése</w:t>
      </w:r>
    </w:p>
    <w:p w:rsidP="00000000" w:rsidRDefault="00000000" w:rsidR="00000000" w:rsidRPr="00000000" w:rsidDel="00000000">
      <w:pPr>
        <w:contextualSpacing w:val="0"/>
      </w:pPr>
      <w:r w:rsidR="00000000" w:rsidRPr="00000000" w:rsidDel="00000000">
        <w:rPr>
          <w:rtl w:val="0"/>
        </w:rPr>
        <w:t xml:space="preserve">Az élettelen anyagok azonos és különböző tulajdonságainak megfigyelése, csoportosításuk különböző szempontok szerint: érzékelhető tulajdonságaik, anyaguk, halmazállapotuk, felhasználásuk</w:t>
      </w:r>
    </w:p>
    <w:p w:rsidP="00000000" w:rsidRDefault="00000000" w:rsidR="00000000" w:rsidRPr="00000000" w:rsidDel="00000000">
      <w:pPr>
        <w:contextualSpacing w:val="0"/>
      </w:pPr>
      <w:r w:rsidR="00000000" w:rsidRPr="00000000" w:rsidDel="00000000">
        <w:rPr>
          <w:rtl w:val="0"/>
        </w:rPr>
        <w:t xml:space="preserve">Élőlények és élettelen dolgok összehasonlítása, azonosságaik és különbségeik megfigyelése, különös tekintettel az életjelenségekre, életfeltételekre. A tapasztalatok megfogalmazása, rögzítése</w:t>
      </w:r>
    </w:p>
    <w:p w:rsidP="00000000" w:rsidRDefault="00000000" w:rsidR="00000000" w:rsidRPr="00000000" w:rsidDel="00000000">
      <w:pPr>
        <w:contextualSpacing w:val="0"/>
      </w:pPr>
      <w:r w:rsidR="00000000" w:rsidRPr="00000000" w:rsidDel="00000000">
        <w:rPr>
          <w:rtl w:val="0"/>
        </w:rPr>
        <w:t xml:space="preserve">Az időjárási elemek megfigyelése</w:t>
      </w:r>
    </w:p>
    <w:p w:rsidP="00000000" w:rsidRDefault="00000000" w:rsidR="00000000" w:rsidRPr="00000000" w:rsidDel="00000000">
      <w:pPr>
        <w:contextualSpacing w:val="0"/>
      </w:pPr>
      <w:r w:rsidR="00000000" w:rsidRPr="00000000" w:rsidDel="00000000">
        <w:rPr>
          <w:rtl w:val="0"/>
        </w:rPr>
        <w:t xml:space="preserve">Az egyes halmazállapotok jellemzőinek megfigyelése, különböző hétköznapi anyagok csoportosítása halmazállapotuk szerint. Példák keresése a közvetlen környezetből (iskola, otthon)</w:t>
      </w:r>
    </w:p>
    <w:p w:rsidP="00000000" w:rsidRDefault="00000000" w:rsidR="00000000" w:rsidRPr="00000000" w:rsidDel="00000000">
      <w:pPr>
        <w:contextualSpacing w:val="0"/>
      </w:pPr>
      <w:r w:rsidR="00000000" w:rsidRPr="00000000" w:rsidDel="00000000">
        <w:rPr>
          <w:rtl w:val="0"/>
        </w:rPr>
        <w:t xml:space="preserve">A víz megjelenésének, tulajdonságainak megfigyelése a különböző halmazállapotokban. Példák keresése a víz halmazállapot-változásaira a természetben</w:t>
      </w:r>
    </w:p>
    <w:p w:rsidP="00000000" w:rsidRDefault="00000000" w:rsidR="00000000" w:rsidRPr="00000000" w:rsidDel="00000000">
      <w:pPr>
        <w:contextualSpacing w:val="0"/>
      </w:pPr>
      <w:r w:rsidR="00000000" w:rsidRPr="00000000" w:rsidDel="00000000">
        <w:rPr>
          <w:rtl w:val="0"/>
        </w:rPr>
        <w:t xml:space="preserve">A lágy és fás szárú növények részeinek megfigyelése (gyökérzet, szár, levél, virág, termés). A növények részeinek megfigyelése algoritmus alapján</w:t>
      </w:r>
    </w:p>
    <w:p w:rsidP="00000000" w:rsidRDefault="00000000" w:rsidR="00000000" w:rsidRPr="00000000" w:rsidDel="00000000">
      <w:pPr>
        <w:contextualSpacing w:val="0"/>
      </w:pPr>
      <w:r w:rsidR="00000000" w:rsidRPr="00000000" w:rsidDel="00000000">
        <w:rPr>
          <w:rtl w:val="0"/>
        </w:rPr>
        <w:t xml:space="preserve">A növényi részek összehasonlítása, csoportosítása érzékelhető tulajdonságaik alapján. A haszonnövények fogyasztható részeinek megnevezése</w:t>
      </w:r>
    </w:p>
    <w:p w:rsidP="00000000" w:rsidRDefault="00000000" w:rsidR="00000000" w:rsidRPr="00000000" w:rsidDel="00000000">
      <w:pPr>
        <w:contextualSpacing w:val="0"/>
      </w:pPr>
      <w:r w:rsidR="00000000" w:rsidRPr="00000000" w:rsidDel="00000000">
        <w:rPr>
          <w:rtl w:val="0"/>
        </w:rPr>
        <w:t xml:space="preserve">Az állatok (emlősök – madarak – halak – rovarok – kétéltűek – hüllők) testrészeinek felismerése, megfigyelése a megfelelő algoritmus alapján. A testrészek szerepének megfigyelése az állat mozgásában, táplálkozásában, életmódjában</w:t>
      </w:r>
    </w:p>
    <w:p w:rsidP="00000000" w:rsidRDefault="00000000" w:rsidR="00000000" w:rsidRPr="00000000" w:rsidDel="00000000">
      <w:pPr>
        <w:contextualSpacing w:val="0"/>
      </w:pPr>
      <w:r w:rsidR="00000000" w:rsidRPr="00000000" w:rsidDel="00000000">
        <w:rPr>
          <w:rtl w:val="0"/>
        </w:rPr>
        <w:t xml:space="preserve">A növények és állatok többféle szempontú csoportosítása</w:t>
      </w:r>
    </w:p>
    <w:p w:rsidP="00000000" w:rsidRDefault="00000000" w:rsidR="00000000" w:rsidRPr="00000000" w:rsidDel="00000000">
      <w:pPr>
        <w:contextualSpacing w:val="0"/>
      </w:pPr>
      <w:r w:rsidR="00000000" w:rsidRPr="00000000" w:rsidDel="00000000">
        <w:rPr>
          <w:rtl w:val="0"/>
        </w:rPr>
        <w:t xml:space="preserve">növények: lágy szárú – fás szárú; lombhullató – örökzöld</w:t>
      </w:r>
    </w:p>
    <w:p w:rsidP="00000000" w:rsidRDefault="00000000" w:rsidR="00000000" w:rsidRPr="00000000" w:rsidDel="00000000">
      <w:pPr>
        <w:contextualSpacing w:val="0"/>
      </w:pPr>
      <w:r w:rsidR="00000000" w:rsidRPr="00000000" w:rsidDel="00000000">
        <w:rPr>
          <w:rtl w:val="0"/>
        </w:rPr>
        <w:t xml:space="preserve">állatok: emlősök – madarak – halak – rovarok – kétéltűek – hüllők; élőhely: hobbiállatok, a házban és a ház körül élő állatok, háziállatok, haszonállatok, hazai vadon élő állatok; életmód: ragadozók – növényevők – mindenevők</w:t>
      </w:r>
    </w:p>
    <w:p w:rsidP="00000000" w:rsidRDefault="00000000" w:rsidR="00000000" w:rsidRPr="00000000" w:rsidDel="00000000">
      <w:pPr>
        <w:contextualSpacing w:val="0"/>
      </w:pPr>
      <w:r w:rsidR="00000000" w:rsidRPr="00000000" w:rsidDel="00000000">
        <w:rPr>
          <w:rtl w:val="0"/>
        </w:rPr>
        <w:t xml:space="preserve">A növények és állatok állapotának, a tulajdonság környezeti hatásokra történő változásainak megfigyelése tanulmányi séták során</w:t>
      </w:r>
    </w:p>
    <w:p w:rsidP="00000000" w:rsidRDefault="00000000" w:rsidR="00000000" w:rsidRPr="00000000" w:rsidDel="00000000">
      <w:pPr>
        <w:contextualSpacing w:val="0"/>
      </w:pPr>
      <w:r w:rsidR="00000000" w:rsidRPr="00000000" w:rsidDel="00000000">
        <w:rPr>
          <w:rtl w:val="0"/>
        </w:rPr>
        <w:t xml:space="preserve">növények: ősszel lombhullás/örökzöldek folyamatosan; tavasszal rügyek, levelek vizsgálata; nyáron a kifejlett növény és a termés vizsgálata</w:t>
      </w:r>
    </w:p>
    <w:p w:rsidP="00000000" w:rsidRDefault="00000000" w:rsidR="00000000" w:rsidRPr="00000000" w:rsidDel="00000000">
      <w:pPr>
        <w:contextualSpacing w:val="0"/>
      </w:pPr>
      <w:r w:rsidR="00000000" w:rsidRPr="00000000" w:rsidDel="00000000">
        <w:rPr>
          <w:rtl w:val="0"/>
        </w:rPr>
        <w:t xml:space="preserve">állatok: ősszel és tavasszal bundaváltás; télen hangok, lábnyomok figyelése; tavasszal új fajok megjelenésének megfigyelése, nyáron a mozgás, táplálkozás, utódok nevelésének, utódok mennyiségének, egyéb változatosságok megfigyelése</w:t>
      </w:r>
    </w:p>
    <w:p w:rsidP="00000000" w:rsidRDefault="00000000" w:rsidR="00000000" w:rsidRPr="00000000" w:rsidDel="00000000">
      <w:pPr>
        <w:contextualSpacing w:val="0"/>
      </w:pPr>
      <w:r w:rsidR="00000000" w:rsidRPr="00000000" w:rsidDel="00000000">
        <w:rPr>
          <w:rtl w:val="0"/>
        </w:rPr>
        <w:t xml:space="preserve">A közvetlen környezetben található élettelen anyagok és élőlények hosszúság jellegű tulajdonságainak (hosszúság, magasság, szélesség) mérése</w:t>
      </w:r>
    </w:p>
    <w:p w:rsidP="00000000" w:rsidRDefault="00000000" w:rsidR="00000000" w:rsidRPr="00000000" w:rsidDel="00000000">
      <w:pPr>
        <w:contextualSpacing w:val="0"/>
      </w:pPr>
      <w:r w:rsidR="00000000" w:rsidRPr="00000000" w:rsidDel="00000000">
        <w:rPr>
          <w:rtl w:val="0"/>
        </w:rPr>
        <w:t xml:space="preserve">Űrtartalom mérése a közvetlen környezetben található élettelen anyagokon és élőlényeken</w:t>
      </w:r>
    </w:p>
    <w:p w:rsidP="00000000" w:rsidRDefault="00000000" w:rsidR="00000000" w:rsidRPr="00000000" w:rsidDel="00000000">
      <w:pPr>
        <w:contextualSpacing w:val="0"/>
      </w:pPr>
      <w:r w:rsidR="00000000" w:rsidRPr="00000000" w:rsidDel="00000000">
        <w:rPr>
          <w:rtl w:val="0"/>
        </w:rPr>
        <w:t xml:space="preserve">A közvetlen környezetben található élettelen anyagok és élőlények tömegének mérése</w:t>
      </w:r>
    </w:p>
    <w:p w:rsidP="00000000" w:rsidRDefault="00000000" w:rsidR="00000000" w:rsidRPr="00000000" w:rsidDel="00000000">
      <w:pPr>
        <w:contextualSpacing w:val="0"/>
      </w:pPr>
      <w:r w:rsidR="00000000" w:rsidRPr="00000000" w:rsidDel="00000000">
        <w:rPr>
          <w:rtl w:val="0"/>
        </w:rPr>
        <w:t xml:space="preserve">A víz térfogatának, hőmérsékletének mérése, az ezekhez szükséges eszközök, mértékegységek (deciliter, liter, Celsius-fok) megismerése</w:t>
      </w:r>
    </w:p>
    <w:p w:rsidP="00000000" w:rsidRDefault="00000000" w:rsidR="00000000" w:rsidRPr="00000000" w:rsidDel="00000000">
      <w:pPr>
        <w:contextualSpacing w:val="0"/>
      </w:pPr>
      <w:r w:rsidR="00000000" w:rsidRPr="00000000" w:rsidDel="00000000">
        <w:rPr>
          <w:rtl w:val="0"/>
        </w:rPr>
        <w:t xml:space="preserve">A levegő hőmérsékletének mérése a különböző évszakokban, a csapadék hőmérsékletének mérése. Időjárási napló készítése a különböző hónapokban, a mért adatok lejegyzése, rajz készítése</w:t>
      </w:r>
    </w:p>
    <w:p w:rsidP="00000000" w:rsidRDefault="00000000" w:rsidR="00000000" w:rsidRPr="00000000" w:rsidDel="00000000">
      <w:pPr>
        <w:contextualSpacing w:val="0"/>
      </w:pPr>
      <w:r w:rsidR="00000000" w:rsidRPr="00000000" w:rsidDel="00000000">
        <w:rPr>
          <w:rtl w:val="0"/>
        </w:rPr>
        <w:t xml:space="preserve">Az ember testhőmérsékletének mérése</w:t>
      </w:r>
    </w:p>
    <w:p w:rsidP="00000000" w:rsidRDefault="00000000" w:rsidR="00000000" w:rsidRPr="00000000" w:rsidDel="00000000">
      <w:pPr>
        <w:contextualSpacing w:val="0"/>
      </w:pPr>
      <w:r w:rsidR="00000000" w:rsidRPr="00000000" w:rsidDel="00000000">
        <w:rPr>
          <w:rtl w:val="0"/>
        </w:rPr>
        <w:t xml:space="preserve">A mérésekhez alkalmi és szabvány mérőeszközök, mértékegységek választása, használata</w:t>
      </w:r>
    </w:p>
    <w:p w:rsidP="00000000" w:rsidRDefault="00000000" w:rsidR="00000000" w:rsidRPr="00000000" w:rsidDel="00000000">
      <w:pPr>
        <w:pStyle w:val="Heading4"/>
        <w:contextualSpacing w:val="0"/>
      </w:pPr>
      <w:r w:rsidR="00000000" w:rsidRPr="00000000" w:rsidDel="00000000">
        <w:rPr>
          <w:rStyle w:val="Heading4"/>
          <w:rtl w:val="0"/>
        </w:rPr>
        <w:t xml:space="preserve">Témakör: Az élettelen környezet kölcsönhatásai</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tanítói segítséggel egyszerű kísérleteket végez;</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vizsgálatok tapasztalatait megfogalmazza, rajzban, írásban rögzíti;</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kísérletek tapasztalatait a mindennapi életben alkalmazza;</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feladatvégzés során társaival együttműködik.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 kísérletezés elemi lépéseit annak algoritmusa szerint megvalósítja;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 tanító által felvetett problémával kapcsolatosan hipotézist fogalmaz meg, a vizsgálatok eredményét összeveti hipotézisével;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az adott kísérlethez választott eszközöket megfelelően használja;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figyelemmel kísér rövidebb-hosszabb ideig tartó folyamatokat (például olvadás, forrás, fagyás, párolgás, lecsapódás, égés, ütközés);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megfigyeli a mozgások sokféleségét, csoportosítja a mozgásformákat: hely- és helyzetváltoztató mozgás;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egyszerű kísérletek során megfigyeli a halmazállapot-változásokat: fagyás, olvadás, forrás, párolgás, lecsapódás;</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tanítói segítséggel égéssel kapcsolatos egyszerű kísérleteket végez. Csoportosítja a megvizsgált éghető és éghetetlen anyagokat;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megfogalmazza a tűz és az égés szerepét az ember életében.</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Megfigyelőképesség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Leíró képesség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Azonosító-megkülönböztető képesség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Rendszerező képesség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Analizáló-szintetizáló képesség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Mérési technika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Kísérletezéshez szükséges képességek fejlesztése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Ok-okozati összefüggések feltárása tanítói segítséggel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kísérletek során a kiinduló és keletkező anyagok lényeges érzékelhető tulajdonságai (szín, alak, nagyság, felületi minőség, összenyomhatóság, tömeg, hőmérséklet, íz, szag, hang)</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kísérletekhez szükséges mennyiségű anyagok mérése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víz halmazállapot-változásai (olvadás, forrás, fagyás, párolgás, lecsapódás)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 víz körforgása a természetben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Hely- és helyzetváltoztató mozgás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Rugalmas és rugalmatlan ütközések megfigyelése, hétköznapi megjelenése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égés feltételei, éghető és nem éghető anyagok csoportosítása, égéssel kapcsolatos vészhelyzetek kezelése. A tűz és az égés szerepe az ember életében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szilárd – folyékony – légnemű halmazállapot, halmazállapot-változás, olvadás, fagyás, párolgás, forrás, lecsapódás, mozgás, ütközés, égés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 víz különféle halmazállapotainak tantermi körülmények között történő modellezése (jég, víz, gőz). A gőz és a pára közti különbségek megfogalmazása, tapasztalati úton történő ismeretszerzés (vízforralás után a forró gőz fölé hideg tányért teszünk, és a párát lecsapatjuk)</w:t>
      </w:r>
    </w:p>
    <w:p w:rsidP="00000000" w:rsidRDefault="00000000" w:rsidR="00000000" w:rsidRPr="00000000" w:rsidDel="00000000">
      <w:pPr>
        <w:contextualSpacing w:val="0"/>
      </w:pPr>
      <w:r w:rsidR="00000000" w:rsidRPr="00000000" w:rsidDel="00000000">
        <w:rPr>
          <w:rtl w:val="0"/>
        </w:rPr>
        <w:t xml:space="preserve">A víz halmazállapot-változásaival kapcsolatos kísérletek elvégzése (olvadás, fagyás, párolgás, lecsapódás, forrás), a közben végbemenő kölcsönhatások, változások megfigyelése. Ok-okozati összefüggések keresése a halmazállapot-változások és az egyes hétköznapi jelenségek között</w:t>
      </w:r>
    </w:p>
    <w:p w:rsidP="00000000" w:rsidRDefault="00000000" w:rsidR="00000000" w:rsidRPr="00000000" w:rsidDel="00000000">
      <w:pPr>
        <w:contextualSpacing w:val="0"/>
      </w:pPr>
      <w:r w:rsidR="00000000" w:rsidRPr="00000000" w:rsidDel="00000000">
        <w:rPr>
          <w:rtl w:val="0"/>
        </w:rPr>
        <w:t xml:space="preserve">Kapcsolat keresése a víz halmazállapot-változásai és köznapi alkalmazásai között (pl.: hűtés jégkockával, melegítés gőzzel). Példák keresése a víz halmazállapot-változásaira a természetben</w:t>
      </w:r>
    </w:p>
    <w:p w:rsidP="00000000" w:rsidRDefault="00000000" w:rsidR="00000000" w:rsidRPr="00000000" w:rsidDel="00000000">
      <w:pPr>
        <w:contextualSpacing w:val="0"/>
      </w:pPr>
      <w:r w:rsidR="00000000" w:rsidRPr="00000000" w:rsidDel="00000000">
        <w:rPr>
          <w:rtl w:val="0"/>
        </w:rPr>
        <w:t xml:space="preserve">Folyamatos megfigyelések és kísérletek a víz tisztaságával kapcsolatban. Környezetünkből vett vízminták egyszerű vizsgálata. Egyszerű eljárás a víz tisztítására, szűrésére</w:t>
      </w:r>
    </w:p>
    <w:p w:rsidP="00000000" w:rsidRDefault="00000000" w:rsidR="00000000" w:rsidRPr="00000000" w:rsidDel="00000000">
      <w:pPr>
        <w:contextualSpacing w:val="0"/>
      </w:pPr>
      <w:r w:rsidR="00000000" w:rsidRPr="00000000" w:rsidDel="00000000">
        <w:rPr>
          <w:rtl w:val="0"/>
        </w:rPr>
        <w:t xml:space="preserve">A víz körforgásának megfigyelése a természetben. A körforgás egyes lépésein keresztül a már ismert fizikai változások megfigyelése</w:t>
      </w:r>
    </w:p>
    <w:p w:rsidP="00000000" w:rsidRDefault="00000000" w:rsidR="00000000" w:rsidRPr="00000000" w:rsidDel="00000000">
      <w:pPr>
        <w:contextualSpacing w:val="0"/>
      </w:pPr>
      <w:r w:rsidR="00000000" w:rsidRPr="00000000" w:rsidDel="00000000">
        <w:rPr>
          <w:rtl w:val="0"/>
        </w:rPr>
        <w:t xml:space="preserve">Mozgások megfigyelése, csoportosítása (hely- és helyzetváltoztató mozgás). Példák keresése</w:t>
      </w:r>
    </w:p>
    <w:p w:rsidP="00000000" w:rsidRDefault="00000000" w:rsidR="00000000" w:rsidRPr="00000000" w:rsidDel="00000000">
      <w:pPr>
        <w:contextualSpacing w:val="0"/>
      </w:pPr>
      <w:r w:rsidR="00000000" w:rsidRPr="00000000" w:rsidDel="00000000">
        <w:rPr>
          <w:rtl w:val="0"/>
        </w:rPr>
        <w:t xml:space="preserve">Mozgásállapot-változások: ütközések (rugalmas és rugalmatlan) végzése, a változások megfigyelése</w:t>
      </w:r>
    </w:p>
    <w:p w:rsidP="00000000" w:rsidRDefault="00000000" w:rsidR="00000000" w:rsidRPr="00000000" w:rsidDel="00000000">
      <w:pPr>
        <w:contextualSpacing w:val="0"/>
      </w:pPr>
      <w:r w:rsidR="00000000" w:rsidRPr="00000000" w:rsidDel="00000000">
        <w:rPr>
          <w:rtl w:val="0"/>
        </w:rPr>
        <w:t xml:space="preserve">Az égést modellező kísérletek során a kiinduló és keletkező anyagok, a változás megfigyelése, az égés feltételeinek megismerése, éghető és nem éghető anyagok keresése és csoportosítása. Égéssel kapcsolatos vészhelyzetek felismerésének és kezelésének megismerése. A tűz és az égés szerepére példák keresése az ember életében</w:t>
      </w:r>
    </w:p>
    <w:p w:rsidP="00000000" w:rsidRDefault="00000000" w:rsidR="00000000" w:rsidRPr="00000000" w:rsidDel="00000000">
      <w:pPr>
        <w:pStyle w:val="Heading4"/>
        <w:contextualSpacing w:val="0"/>
      </w:pPr>
      <w:r w:rsidR="00000000" w:rsidRPr="00000000" w:rsidDel="00000000">
        <w:rPr>
          <w:rStyle w:val="Heading4"/>
          <w:rtl w:val="0"/>
        </w:rPr>
        <w:t xml:space="preserve">Témakör: Hazánk, Magyarország</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ismeri és használja az életkorának megfelelő térbeli relációs szókincset;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megnevezi és iránytű segítségével megállapítja a fő- és mellékvilágtájakat, irányokat ad meg viszonyítással;</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felismeri és használja az alapvető térképjeleket: felszínformák, vizek, települések, útvonalak, államhatárok;</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megkülönböztet néhány térképfajtát: domborzati, közigazgatási, turista-, autós.</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iránytű segítségével megállapítja és megnevezi a fő- és mellékvilágtájakat;</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irányokat ad meg viszonyítással;</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térkép segítségével megnevezi Magyarország jellemző felszínformáit (síkság, hegy, hegység, domb, dombság), vizeit (patak, folyó, tó), ezeket terepasztalon vagy saját készítésű modellen előállítja;</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térkép segítségével megmutatja hazánk nagytájait, felismeri azok jellemző felszínformáit;</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térkép segítségével megnevezi hazánk szomszédos országait, megyéit, saját megyéjét, megyeszékhelyét, környezetének nagyobb településeit, hazánk fővárosát, és ezeket megtalálja a térképen is.</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Megfigyelőképesség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Leíró képesség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Azonosító-megkülönböztető képesség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Rendszerező képesség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Analizáló-szintetizáló képesség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Mérési technika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Ok-okozati összefüggések feltárása tanítói segítséggel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Téri tájékozódó képesség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Magyarország helyzete, államhatárok, szomszédos országaink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Tájékozódás Magyarország domborzati térképén: az alapvető térképjelek, felszínformák, vizek. Irányok, távolságok a térképen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Hazánk nagytájainak elhelyezkedése, felszínformáik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Tájékozódás hazánk közigazgatási térképén: megyék, saját lakóhely megyéje, megyeszékhelye, települések, saját település és a főváros helye hazánk térképén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Fővárosunk, Budapest: híres épületek, főbb nevezetességek, hidak, közlekedés</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térkép, domborzati térkép, közigazgatási térkép, felszínforma, megye, megyeszékhely, település, főváros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Térképészeti gyakorlatok:</w:t>
      </w:r>
    </w:p>
    <w:p w:rsidP="00000000" w:rsidRDefault="00000000" w:rsidR="00000000" w:rsidRPr="00000000" w:rsidDel="00000000">
      <w:pPr>
        <w:contextualSpacing w:val="0"/>
      </w:pPr>
      <w:r w:rsidR="00000000" w:rsidRPr="00000000" w:rsidDel="00000000">
        <w:rPr>
          <w:rtl w:val="0"/>
        </w:rPr>
        <w:t xml:space="preserve">Magyarország elhelyezkedésének megfigyelése földgömb, Európa-térkép segítségével (Föld bolygó, Európa kontinens, Közép-Európa, Kárpát-medence)</w:t>
      </w:r>
    </w:p>
    <w:p w:rsidP="00000000" w:rsidRDefault="00000000" w:rsidR="00000000" w:rsidRPr="00000000" w:rsidDel="00000000">
      <w:pPr>
        <w:contextualSpacing w:val="0"/>
      </w:pPr>
      <w:r w:rsidR="00000000" w:rsidRPr="00000000" w:rsidDel="00000000">
        <w:rPr>
          <w:rtl w:val="0"/>
        </w:rPr>
        <w:t xml:space="preserve">Magyarország domborzati térképén az alapvető térképjelek megfigyelése, megnevezése</w:t>
      </w:r>
    </w:p>
    <w:p w:rsidP="00000000" w:rsidRDefault="00000000" w:rsidR="00000000" w:rsidRPr="00000000" w:rsidDel="00000000">
      <w:pPr>
        <w:contextualSpacing w:val="0"/>
      </w:pPr>
      <w:r w:rsidR="00000000" w:rsidRPr="00000000" w:rsidDel="00000000">
        <w:rPr>
          <w:rtl w:val="0"/>
        </w:rPr>
        <w:t xml:space="preserve">Magyarország államhatárainak, szomszédos országainak megkeresése, megnevezése domborzati, illetve közigazgatási térképen</w:t>
      </w:r>
    </w:p>
    <w:p w:rsidP="00000000" w:rsidRDefault="00000000" w:rsidR="00000000" w:rsidRPr="00000000" w:rsidDel="00000000">
      <w:pPr>
        <w:contextualSpacing w:val="0"/>
      </w:pPr>
      <w:r w:rsidR="00000000" w:rsidRPr="00000000" w:rsidDel="00000000">
        <w:rPr>
          <w:rtl w:val="0"/>
        </w:rPr>
        <w:t xml:space="preserve">Hazánk felszínformáinak, vizeinek azonosítása domborzati térképen</w:t>
      </w:r>
    </w:p>
    <w:p w:rsidP="00000000" w:rsidRDefault="00000000" w:rsidR="00000000" w:rsidRPr="00000000" w:rsidDel="00000000">
      <w:pPr>
        <w:contextualSpacing w:val="0"/>
      </w:pPr>
      <w:r w:rsidR="00000000" w:rsidRPr="00000000" w:rsidDel="00000000">
        <w:rPr>
          <w:rtl w:val="0"/>
        </w:rPr>
        <w:t xml:space="preserve">Irányok, távolságok, magassági számok leolvasása hazánk domborzati térképéről</w:t>
      </w:r>
    </w:p>
    <w:p w:rsidP="00000000" w:rsidRDefault="00000000" w:rsidR="00000000" w:rsidRPr="00000000" w:rsidDel="00000000">
      <w:pPr>
        <w:contextualSpacing w:val="0"/>
      </w:pPr>
      <w:r w:rsidR="00000000" w:rsidRPr="00000000" w:rsidDel="00000000">
        <w:rPr>
          <w:rtl w:val="0"/>
        </w:rPr>
        <w:t xml:space="preserve">Magyarország nagy tájegységeinek felismerése, megkeresése Magyarország domborzati térképén</w:t>
      </w:r>
    </w:p>
    <w:p w:rsidP="00000000" w:rsidRDefault="00000000" w:rsidR="00000000" w:rsidRPr="00000000" w:rsidDel="00000000">
      <w:pPr>
        <w:contextualSpacing w:val="0"/>
      </w:pPr>
      <w:r w:rsidR="00000000" w:rsidRPr="00000000" w:rsidDel="00000000">
        <w:rPr>
          <w:rtl w:val="0"/>
        </w:rPr>
        <w:t xml:space="preserve">Magyarország megyéinek, ezen belül a tanulók saját megyéjének, megyeszékhelyének, valamint Budapest megkeresése Magyarország közigazgatási térképén</w:t>
      </w:r>
    </w:p>
    <w:p w:rsidP="00000000" w:rsidRDefault="00000000" w:rsidR="00000000" w:rsidRPr="00000000" w:rsidDel="00000000">
      <w:pPr>
        <w:contextualSpacing w:val="0"/>
      </w:pPr>
      <w:r w:rsidR="00000000" w:rsidRPr="00000000" w:rsidDel="00000000">
        <w:rPr>
          <w:rtl w:val="0"/>
        </w:rPr>
        <w:t xml:space="preserve">Lakóhelyhez közeli települések keresése, megnevezése térkép segítségével</w:t>
      </w:r>
    </w:p>
    <w:p w:rsidP="00000000" w:rsidRDefault="00000000" w:rsidR="00000000" w:rsidRPr="00000000" w:rsidDel="00000000">
      <w:pPr>
        <w:contextualSpacing w:val="0"/>
      </w:pPr>
      <w:r w:rsidR="00000000" w:rsidRPr="00000000" w:rsidDel="00000000">
        <w:rPr>
          <w:rtl w:val="0"/>
        </w:rPr>
        <w:t xml:space="preserve">Fővárosunk néhány jellegzetes nevezetességének, épületeinek, hídjainak, közlekedésének megismerése tanulmányi kirándulás alkalmával, vagy képeken, multimédián keresztül</w:t>
      </w:r>
    </w:p>
    <w:p w:rsidP="00000000" w:rsidRDefault="00000000" w:rsidR="00000000" w:rsidRPr="00000000" w:rsidDel="00000000">
      <w:pPr>
        <w:contextualSpacing w:val="0"/>
      </w:pPr>
      <w:r w:rsidR="00000000" w:rsidRPr="00000000" w:rsidDel="00000000">
        <w:rPr>
          <w:rtl w:val="0"/>
        </w:rPr>
        <w:t xml:space="preserve">Saját lakóhely, a lakóhely kulturális és természeti értékeinek bemutatása tablón vagy bemutató formájában</w:t>
      </w:r>
    </w:p>
    <w:p w:rsidP="00000000" w:rsidRDefault="00000000" w:rsidR="00000000" w:rsidRPr="00000000" w:rsidDel="00000000">
      <w:pPr>
        <w:pStyle w:val="Heading4"/>
        <w:contextualSpacing w:val="0"/>
      </w:pPr>
      <w:r w:rsidR="00000000" w:rsidRPr="00000000" w:rsidDel="00000000">
        <w:rPr>
          <w:rStyle w:val="Heading4"/>
          <w:rtl w:val="0"/>
        </w:rPr>
        <w:t xml:space="preserve">Témakör: Életközösségek lakóhelyünk környezetében</w:t>
      </w:r>
    </w:p>
    <w:p w:rsidP="00000000" w:rsidRDefault="00000000" w:rsidR="00000000" w:rsidRPr="00000000" w:rsidDel="00000000">
      <w:pPr>
        <w:contextualSpacing w:val="0"/>
      </w:pPr>
      <w:r w:rsidR="00000000" w:rsidRPr="00000000" w:rsidDel="00000000">
        <w:rPr>
          <w:rtl w:val="0"/>
        </w:rPr>
        <w:t xml:space="preserve">Javasolt óraszám: 15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ismeri a lakóhelyéhez közeli életközösségek (erdő, mező-rét, víz-vízpart) főbb jellemzőit;</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felelősségtudattal rendelkezik a szűkebb, illetve tágabb környezete iránt;</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tevékenységeinek tapasztalatait szóban, rajzban, írásban rögzíti.</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felismeri a lakóhelyéhez közeli életközösségek és az ott élő élőlények közötti különbségeket (pl. természetes – mesterséges életközösség, erdő – mező, rét – víz, vízpart – park, díszkert – zöldséges, gyümölcsöskert esetében);</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megnevezi a megismert életközösségekre jellemző élőlényeket, használja az életközösségekhez kapcsolódó kifejezéseket;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algoritmus alapján megfigyeli és összehasonlítja a saját lakókörnyezetében fellelhető növények és állatok jellemzőit. A megfigyelt tulajdonságok alapján csoportokba rendezi azokat;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algoritmus alapján megfigyeli és összehasonlítja hazánk természetes és mesterséges élőhelyein, életközösségeiben élő növények és állatok jellemzőit. A megfigyelt jellemzőik alapján csoportokba rendezi azokat;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konkrét példán keresztül megfigyeli és felismeri az élőhely, életmód és testfelépítés kapcsolatát;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megfigyeléseit mérésekkel (például időjárási elemek, testméret), modellezéssel, egyszerű kísérletek végzésével (például láb- és csőrtípusok) egészíti ki;</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felismeri, hogy az egyes fajok környezeti igényei eltérőek;</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felismeri a megismert életközösségek növényei és állatai közötti jellegzetes kapcsolatokat;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példákkal mutatja be az emberi tevékenység természeti környezetre gyakorolt hatását. Felismeri a természetvédelem jelentőségét;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felismeri, mely anyagok szennyezhetik környezetünket a mindennapi életben, mely szokások vezetnek környezetünk károsításához. Egyéni és közösségi környezetvédelmi cselekvési formákat ismer meg és gyakorol közvetlen környezetében (pl. madárbarát kert, iskolakert kiépítésében, fenntartásában való részvétel, iskolai környezet kialakításában, rendben tartásában való részvétel, települési természet- és környezetvédelmi tevékenységben való részvétel);</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elsajátít olyan szokásokat és viselkedésformákat, amelyek a károsítások megelőzésére irányulnak (pl. hulladékminimalizálás – anyagtakarékosság, újrahasználat és -felhasználás, tömegközlekedés, gyalogos vagy kerékpáros közlekedés előnyben részesítése, energiatakarékosság).</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Megfigyelőképesség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Leíró képesség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Azonosító-megkülönböztető képesség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Mérési technika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Kísérletezéshez szükséges képességek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Rendszerező képesség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Analizáló-szintetizáló képesség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Ok-okozati összefüggések feltárása tanítói segítséggel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Környezettudatos magatartás fejlesztése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lakóhelyhez közeli életközösségek jellemzői: erdő, mező-rét, víz-vízpart</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 egyes életközösségekben élő növények és állatok tulajdonságai</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lakóhelyhez közeli életközösségek (erdő, mező-rét, víz-vízpart) élőlényeinek környezeti igényei, alkalmazkodása az élettelen környezeti tényezőkhöz (életmód, testfelépítés, viselkedés)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lakóhelyhez közeli életközösségek (erdő, mező-rét, víz-vízpart) növényei és állatai közötti jellegzetes kapcsolatok (például táplálkozási kölcsönhatások, búvóhely; élőhely)</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megismert növények és állatok csoportosítási lehetőségei (pl. lágy szárú – fás szárú, fa – cserje, lombhullató – örökzöld; állatok: emlősök – madarak – rovarok – kétéltűek – hüllők – halak; életmód: ragadozók – növényevők – mindenevők; élőhely: háziállatok – vadon élő állatok, erdei – mezei – vízparton élő – az ember környezetében élő állatok)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 adott életközösség megismert növényeiből és állataiból egyszerű táplálékláncok és azokból táplálékhálózatok összeállítása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természetes és mesterséges életközösségek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 emberi tevékenység természeti környezetre gyakorolt hatása. Környezetvédelem</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természetes és mesterséges életközösség, erdő, mező-rét, víz-vízpart, élőhely, életmód, környezeti igény, alkalmazkodás, testfelépítés, tápláléklánc, táplálékhálózat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 tanulók lakóhelyéhez közeli életközösségek (erdő, mező-rét, víz-vízpart) jellemzőinek megfigyelése, mérése (időjárás) tanulmányi séták során. A megfigyelések alapján az életközösségek összehasonlítása</w:t>
      </w:r>
    </w:p>
    <w:p w:rsidP="00000000" w:rsidRDefault="00000000" w:rsidR="00000000" w:rsidRPr="00000000" w:rsidDel="00000000">
      <w:pPr>
        <w:contextualSpacing w:val="0"/>
      </w:pPr>
      <w:r w:rsidR="00000000" w:rsidRPr="00000000" w:rsidDel="00000000">
        <w:rPr>
          <w:rtl w:val="0"/>
        </w:rPr>
        <w:t xml:space="preserve">A természetes és mesterséges életközösségek összehasonlításához tanulmányi séta a közeli parkba, látogatás zöldséges-gyümölcsöskertbe. A hasonlóságok és különbözőségek összehasonlítása, megbeszélése, az ember hatásának megfigyelése</w:t>
      </w:r>
    </w:p>
    <w:p w:rsidP="00000000" w:rsidRDefault="00000000" w:rsidR="00000000" w:rsidRPr="00000000" w:rsidDel="00000000">
      <w:pPr>
        <w:contextualSpacing w:val="0"/>
      </w:pPr>
      <w:r w:rsidR="00000000" w:rsidRPr="00000000" w:rsidDel="00000000">
        <w:rPr>
          <w:rtl w:val="0"/>
        </w:rPr>
        <w:t xml:space="preserve">Az életközösségek jellegzetes élőlényeinek csoportosítása élőhely szerint</w:t>
      </w:r>
    </w:p>
    <w:p w:rsidP="00000000" w:rsidRDefault="00000000" w:rsidR="00000000" w:rsidRPr="00000000" w:rsidDel="00000000">
      <w:pPr>
        <w:contextualSpacing w:val="0"/>
      </w:pPr>
      <w:r w:rsidR="00000000" w:rsidRPr="00000000" w:rsidDel="00000000">
        <w:rPr>
          <w:rtl w:val="0"/>
        </w:rPr>
        <w:t xml:space="preserve">Az egyes életközösségek jellegzetes állatainak és növényeinek testfelépítése, algoritmus alapján történő megfigyelése, mérése (testméret mérése pl. életnagyságú rajzon)</w:t>
      </w:r>
    </w:p>
    <w:p w:rsidP="00000000" w:rsidRDefault="00000000" w:rsidR="00000000" w:rsidRPr="00000000" w:rsidDel="00000000">
      <w:pPr>
        <w:contextualSpacing w:val="0"/>
      </w:pPr>
      <w:r w:rsidR="00000000" w:rsidRPr="00000000" w:rsidDel="00000000">
        <w:rPr>
          <w:rtl w:val="0"/>
        </w:rPr>
        <w:t xml:space="preserve">A tapasztalatok alapján a növények és állatok igényeinek, élőhelyhez, életfeltételekhez való alkalmazkodásának (testfelépítés, életmód) megfigyelése, megbeszélése, modellezése (pl. csőr- és lábtípusok)</w:t>
      </w:r>
    </w:p>
    <w:p w:rsidP="00000000" w:rsidRDefault="00000000" w:rsidR="00000000" w:rsidRPr="00000000" w:rsidDel="00000000">
      <w:pPr>
        <w:contextualSpacing w:val="0"/>
      </w:pPr>
      <w:r w:rsidR="00000000" w:rsidRPr="00000000" w:rsidDel="00000000">
        <w:rPr>
          <w:rtl w:val="0"/>
        </w:rPr>
        <w:t xml:space="preserve">Az életközösségek összetettségének megfigyelése, az ott élő növények és állatok közötti jellegzetes kapcsolatok megfigyelése, felismerése (táplálkozás, búvóhely)</w:t>
      </w:r>
    </w:p>
    <w:p w:rsidP="00000000" w:rsidRDefault="00000000" w:rsidR="00000000" w:rsidRPr="00000000" w:rsidDel="00000000">
      <w:pPr>
        <w:contextualSpacing w:val="0"/>
      </w:pPr>
      <w:r w:rsidR="00000000" w:rsidRPr="00000000" w:rsidDel="00000000">
        <w:rPr>
          <w:rtl w:val="0"/>
        </w:rPr>
        <w:t xml:space="preserve">Táplálkozási kölcsönhatások alapján az állatok csoportosítása (ragadozó, növényevő, mindenevő). Az egyes életközösségekre jellemző táplálékláncok, táplálékhálózatok összeállítása</w:t>
      </w:r>
    </w:p>
    <w:p w:rsidP="00000000" w:rsidRDefault="00000000" w:rsidR="00000000" w:rsidRPr="00000000" w:rsidDel="00000000">
      <w:pPr>
        <w:contextualSpacing w:val="0"/>
      </w:pPr>
      <w:r w:rsidR="00000000" w:rsidRPr="00000000" w:rsidDel="00000000">
        <w:rPr>
          <w:rtl w:val="0"/>
        </w:rPr>
        <w:t xml:space="preserve">Az iskolához legközelebb eső nemzeti park vagy tájvédelmi körzet megismerése, értékmentő munkájának megértése tanulmányi séta vagy osztálykirándulás alkalmával</w:t>
      </w:r>
    </w:p>
    <w:p w:rsidP="00000000" w:rsidRDefault="00000000" w:rsidR="00000000" w:rsidRPr="00000000" w:rsidDel="00000000">
      <w:pPr>
        <w:contextualSpacing w:val="0"/>
      </w:pPr>
      <w:r w:rsidR="00000000" w:rsidRPr="00000000" w:rsidDel="00000000">
        <w:rPr>
          <w:rtl w:val="0"/>
        </w:rPr>
        <w:t xml:space="preserve">Az egyes életközösségekben élő élőlények testfelépítés, illetve életmód alapján történő összehasonlítása</w:t>
      </w:r>
    </w:p>
    <w:p w:rsidP="00000000" w:rsidRDefault="00000000" w:rsidR="00000000" w:rsidRPr="00000000" w:rsidDel="00000000">
      <w:pPr>
        <w:contextualSpacing w:val="0"/>
      </w:pPr>
      <w:r w:rsidR="00000000" w:rsidRPr="00000000" w:rsidDel="00000000">
        <w:rPr>
          <w:rtl w:val="0"/>
        </w:rPr>
        <w:t xml:space="preserve">Osztálykert/iskolakert/madárbarát kert kialakítása során az ember felelősségének, szerepének megfigyelése</w:t>
      </w:r>
    </w:p>
    <w:p w:rsidP="00000000" w:rsidRDefault="00000000" w:rsidR="00000000" w:rsidRPr="00000000" w:rsidDel="00000000">
      <w:pPr>
        <w:pStyle w:val="Heading4"/>
        <w:contextualSpacing w:val="0"/>
      </w:pPr>
      <w:r w:rsidR="00000000" w:rsidRPr="00000000" w:rsidDel="00000000">
        <w:rPr>
          <w:rStyle w:val="Heading4"/>
          <w:rtl w:val="0"/>
        </w:rPr>
        <w:t xml:space="preserve">Témakör: Testünk, egészségünk</w:t>
      </w:r>
    </w:p>
    <w:p w:rsidP="00000000" w:rsidRDefault="00000000" w:rsidR="00000000" w:rsidRPr="00000000" w:rsidDel="00000000">
      <w:pPr>
        <w:contextualSpacing w:val="0"/>
      </w:pPr>
      <w:r w:rsidR="00000000" w:rsidRPr="00000000" w:rsidDel="00000000">
        <w:rPr>
          <w:rtl w:val="0"/>
        </w:rPr>
        <w:t xml:space="preserve">Javasolt óraszám: 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ismeri az emberi szervezet fő életfolyamatait;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tisztában van az egészséges életmód alapelveivel, összetevőivel, az emberi szervezet egészséges testi és lelki fejlődéséhez szükséges szokásokkal, azokat igyekszik betartani;</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felismeri az egészséges, gondozott környezet jellemzőit. Megfogalmazza, milyen hatással van a környezet az egészségére.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felismeri és megnevezi az emberi test részeit, fő szerveit, ismeri ezek működését, szerepét;</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megnevezi az érzékszerveket és azok szerepét a megismerési folyamatokban;</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belátja az érzékszervek védelmének fontosságát, és ismeri ezek eszközeit, módjait;</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ismer betegségeket, felismeri a legjellemzőbb betegségtüneteket, a betegségek megelőzésének alapvető módjait.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Megfigyelőképesség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Leíró képesség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Azonosító-megkülönböztető képesség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Rendszerező képesség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Analizáló-szintetizáló képesség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Ok-okozati összefüggések feltárása tanítói segítséggel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Egészségtudatos magatartás fejlesztése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emberi test fő testrészei, szervei</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környezet és az ember egészsége közötti kapcsolat</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Legfontosabb érzékszerveink és szerepük a környezet megismerésében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érzékszervek védelmét biztosító módszerek és eszközök, szabályok, helyes szokások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tanuláshoz szükséges helyes megvilágítás fontossága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egészséges életmód alapvető elemei (testápolás, öltözködés, pihenés, mozgás, testtartás, táplálkozás, fertőző betegségek és balesetek megelőzése), alkalmazásuk a napi gyakorlatban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táplálkozás, az életmód és az ideális testsúly elérése/megtartása közötti kapcsolat. A helyes és helytelen étrend, az egészséges és egészségtelen ételek, italok. A folyadékfogyasztás szerepe. A helyes étkezési szokások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egészséges fejlődéshez szükséges élelmiszerek kiválasztása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megfelelő öltözködés</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személyes higiéné</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rendszeres testmozgás</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Aktív és passzív pihenés</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lelki egészség</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leggyakoribb betegségtünetek. A testhőmérséklet, láz mérése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betegségek megelőzése. A védőoltások szerepe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Balesetek, megelőzésük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szerv, érzékszerv, testrész, szervezet, túlsúly, alultápláltság, egészség, betegség, egészségvédelem, egészségvédő szokások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Az ember testrészeivel való megismerkedés mondóka segítségével, elmutogatásuk saját vagy osztálytárs testén</w:t>
      </w:r>
    </w:p>
    <w:p w:rsidP="00000000" w:rsidRDefault="00000000" w:rsidR="00000000" w:rsidRPr="00000000" w:rsidDel="00000000">
      <w:pPr>
        <w:contextualSpacing w:val="0"/>
      </w:pPr>
      <w:r w:rsidR="00000000" w:rsidRPr="00000000" w:rsidDel="00000000">
        <w:rPr>
          <w:rtl w:val="0"/>
        </w:rPr>
        <w:t xml:space="preserve">Az egyes érzékszerveken keresztül történő érzékeléstípusokhoz kötődő érzékelhető tulajdonságok megfigyelésének gyakorlása (szem – látás: szín, alak, nagyság, felületi minőség; bőr – tapintás: alak, nagyság, felületi minőség, összenyomhatóság, tömeg, hőmérséklet; nyelv – ízlelés: íz; orr – szaglás: szag; fül – hallás: hang)</w:t>
      </w:r>
    </w:p>
    <w:p w:rsidP="00000000" w:rsidRDefault="00000000" w:rsidR="00000000" w:rsidRPr="00000000" w:rsidDel="00000000">
      <w:pPr>
        <w:contextualSpacing w:val="0"/>
      </w:pPr>
      <w:r w:rsidR="00000000" w:rsidRPr="00000000" w:rsidDel="00000000">
        <w:rPr>
          <w:rtl w:val="0"/>
        </w:rPr>
        <w:t xml:space="preserve">Az érzékszervek védelmét biztosító szabályok, helyes szokások megismerése, gyakorlása és alkalmazása plakát készítésével, beszélgetéssel, szituációs játékkal. Személyes tapasztalat szerzése az érzékszervi és a mozgásszervi fogyatékkal élők életéről</w:t>
      </w:r>
    </w:p>
    <w:p w:rsidP="00000000" w:rsidRDefault="00000000" w:rsidR="00000000" w:rsidRPr="00000000" w:rsidDel="00000000">
      <w:pPr>
        <w:contextualSpacing w:val="0"/>
      </w:pPr>
      <w:r w:rsidR="00000000" w:rsidRPr="00000000" w:rsidDel="00000000">
        <w:rPr>
          <w:rtl w:val="0"/>
        </w:rPr>
        <w:t xml:space="preserve">A legfontosabb szervek, szervrendszerek szerepének megfigyelése, felépítésük megbeszélése (keringési rendszer, váz- és izomrendszer, emésztő szervrendszer, a légzés szervrendszere), beszélgetés az egészséges fejlődésének feltételeiről. A testmozgás jelentőségének megbeszélése. A mozgás hatásának megfigyelése a pulzusra és a légzésszámra (méréssel)</w:t>
      </w:r>
    </w:p>
    <w:p w:rsidP="00000000" w:rsidRDefault="00000000" w:rsidR="00000000" w:rsidRPr="00000000" w:rsidDel="00000000">
      <w:pPr>
        <w:contextualSpacing w:val="0"/>
      </w:pPr>
      <w:r w:rsidR="00000000" w:rsidRPr="00000000" w:rsidDel="00000000">
        <w:rPr>
          <w:rtl w:val="0"/>
        </w:rPr>
        <w:t xml:space="preserve">Az iskolás élettel kapcsolatos életmódbeli szokások tudatosítása és gyakorlása, az iskolában való helyes viselkedés és megfelelő öltözet megbeszélése (tanórán, különböző szabadidős foglalkozáson, szünetben), az iskolában dolgozók foglalkozásának összehasonlítása. Megszólítások, köszönés, udvariassági formulák használatának gyakorlása. A helyes öltözködési szokások szerepének megbeszélése, öltözködési tanácsok adásával egy-egy évszakhoz kapcsolódóan időjárás-előrejelzés értelmezése alapján</w:t>
      </w:r>
    </w:p>
    <w:p w:rsidP="00000000" w:rsidRDefault="00000000" w:rsidR="00000000" w:rsidRPr="00000000" w:rsidDel="00000000">
      <w:pPr>
        <w:contextualSpacing w:val="0"/>
      </w:pPr>
      <w:r w:rsidR="00000000" w:rsidRPr="00000000" w:rsidDel="00000000">
        <w:rPr>
          <w:rtl w:val="0"/>
        </w:rPr>
        <w:t xml:space="preserve">Helyes tanulási szokások megfigyelése, megbeszélése</w:t>
      </w:r>
    </w:p>
    <w:p w:rsidP="00000000" w:rsidRDefault="00000000" w:rsidR="00000000" w:rsidRPr="00000000" w:rsidDel="00000000">
      <w:pPr>
        <w:contextualSpacing w:val="0"/>
      </w:pPr>
      <w:r w:rsidR="00000000" w:rsidRPr="00000000" w:rsidDel="00000000">
        <w:rPr>
          <w:rtl w:val="0"/>
        </w:rPr>
        <w:t xml:space="preserve">A helyes táplálkozási szokások kialakítása: miből mennyit együnk? – mérések elvégzése, rögzítése a füzetbe rajzban, írásban. Az egészséges és egészségtelen ételek csoportosítása</w:t>
      </w:r>
    </w:p>
    <w:p w:rsidP="00000000" w:rsidRDefault="00000000" w:rsidR="00000000" w:rsidRPr="00000000" w:rsidDel="00000000">
      <w:pPr>
        <w:contextualSpacing w:val="0"/>
      </w:pPr>
      <w:r w:rsidR="00000000" w:rsidRPr="00000000" w:rsidDel="00000000">
        <w:rPr>
          <w:rtl w:val="0"/>
        </w:rPr>
        <w:t xml:space="preserve">Az egyes évszakokhoz kötődő táplálkozási szokások megbeszélése, egy-egy évszakhoz kapcsolódó napi étrend tervezése. A nyári megnövekedett folyadékigény magyarázata</w:t>
      </w:r>
    </w:p>
    <w:p w:rsidP="00000000" w:rsidRDefault="00000000" w:rsidR="00000000" w:rsidRPr="00000000" w:rsidDel="00000000">
      <w:pPr>
        <w:contextualSpacing w:val="0"/>
      </w:pPr>
      <w:r w:rsidR="00000000" w:rsidRPr="00000000" w:rsidDel="00000000">
        <w:rPr>
          <w:rtl w:val="0"/>
        </w:rPr>
        <w:t xml:space="preserve">Élelmiszerfajták megismerése, csoportosításuk tápanyagtartalmuk alapján</w:t>
      </w:r>
    </w:p>
    <w:p w:rsidP="00000000" w:rsidRDefault="00000000" w:rsidR="00000000" w:rsidRPr="00000000" w:rsidDel="00000000">
      <w:pPr>
        <w:contextualSpacing w:val="0"/>
      </w:pPr>
      <w:r w:rsidR="00000000" w:rsidRPr="00000000" w:rsidDel="00000000">
        <w:rPr>
          <w:rtl w:val="0"/>
        </w:rPr>
        <w:t xml:space="preserve">Egy napi egészséges menü összeállítása. Egészségtelen italok cukortartalmának becslése, mérése kockacukor segítségével</w:t>
      </w:r>
    </w:p>
    <w:p w:rsidP="00000000" w:rsidRDefault="00000000" w:rsidR="00000000" w:rsidRPr="00000000" w:rsidDel="00000000">
      <w:pPr>
        <w:contextualSpacing w:val="0"/>
      </w:pPr>
      <w:r w:rsidR="00000000" w:rsidRPr="00000000" w:rsidDel="00000000">
        <w:rPr>
          <w:rtl w:val="0"/>
        </w:rPr>
        <w:t xml:space="preserve">Helyes étkezési, viselkedési szokások alakítása szituációs játékokkal</w:t>
      </w:r>
    </w:p>
    <w:p w:rsidP="00000000" w:rsidRDefault="00000000" w:rsidR="00000000" w:rsidRPr="00000000" w:rsidDel="00000000">
      <w:pPr>
        <w:contextualSpacing w:val="0"/>
      </w:pPr>
      <w:r w:rsidR="00000000" w:rsidRPr="00000000" w:rsidDel="00000000">
        <w:rPr>
          <w:rtl w:val="0"/>
        </w:rPr>
        <w:t xml:space="preserve">Ételek tárolásával kapcsolatos információk megbeszélése</w:t>
      </w:r>
    </w:p>
    <w:p w:rsidP="00000000" w:rsidRDefault="00000000" w:rsidR="00000000" w:rsidRPr="00000000" w:rsidDel="00000000">
      <w:pPr>
        <w:contextualSpacing w:val="0"/>
      </w:pPr>
      <w:r w:rsidR="00000000" w:rsidRPr="00000000" w:rsidDel="00000000">
        <w:rPr>
          <w:rtl w:val="0"/>
        </w:rPr>
        <w:t xml:space="preserve">A helyes higiénés szokások és a szükséges eszközök megfigyelése, megismerése, a helyes és rendszeres testápolási szokások gyakorlása</w:t>
      </w:r>
    </w:p>
    <w:p w:rsidP="00000000" w:rsidRDefault="00000000" w:rsidR="00000000" w:rsidRPr="00000000" w:rsidDel="00000000">
      <w:pPr>
        <w:contextualSpacing w:val="0"/>
      </w:pPr>
      <w:r w:rsidR="00000000" w:rsidRPr="00000000" w:rsidDel="00000000">
        <w:rPr>
          <w:rtl w:val="0"/>
        </w:rPr>
        <w:t xml:space="preserve">Pihenés fontosságáról való beszélgetés, példák gyűjtése az aktív és passzív pihenésre</w:t>
      </w:r>
    </w:p>
    <w:p w:rsidP="00000000" w:rsidRDefault="00000000" w:rsidR="00000000" w:rsidRPr="00000000" w:rsidDel="00000000">
      <w:pPr>
        <w:contextualSpacing w:val="0"/>
      </w:pPr>
      <w:r w:rsidR="00000000" w:rsidRPr="00000000" w:rsidDel="00000000">
        <w:rPr>
          <w:rtl w:val="0"/>
        </w:rPr>
        <w:t xml:space="preserve">Az emberek hasonló és különböző külső és belső tulajdonságai, az emberi hangulatok, magatartásformák megismerése megfigyelésekkel (egymáson, képen, szituációs játék során)</w:t>
      </w:r>
    </w:p>
    <w:p w:rsidP="00000000" w:rsidRDefault="00000000" w:rsidR="00000000" w:rsidRPr="00000000" w:rsidDel="00000000">
      <w:pPr>
        <w:contextualSpacing w:val="0"/>
      </w:pPr>
      <w:r w:rsidR="00000000" w:rsidRPr="00000000" w:rsidDel="00000000">
        <w:rPr>
          <w:rtl w:val="0"/>
        </w:rPr>
        <w:t xml:space="preserve">Fogyatékossággal és megváltozott munkaképességgel rendelkezők elfogadásának ösztönzése szituációs játékokkal/beszélgetőkör kialakításával</w:t>
      </w:r>
    </w:p>
    <w:p w:rsidP="00000000" w:rsidRDefault="00000000" w:rsidR="00000000" w:rsidRPr="00000000" w:rsidDel="00000000">
      <w:pPr>
        <w:contextualSpacing w:val="0"/>
      </w:pPr>
      <w:r w:rsidR="00000000" w:rsidRPr="00000000" w:rsidDel="00000000">
        <w:rPr>
          <w:rtl w:val="0"/>
        </w:rPr>
        <w:t xml:space="preserve">Az egészségünket károsító és védő szokások csoportosítása. A leggyakoribb betegségtünetek (pl. láz, hányás, hasmenés, gyengeség, levertség) felismerésének gyakorlása konkrét példákon, szituációkon keresztül. A betegségek okainak, megelőzésének megismerése, a fertőző betegségek megelőzési módjainak gyakorlása. A testhőmérséklet, láz mérése</w:t>
      </w:r>
    </w:p>
    <w:p w:rsidP="00000000" w:rsidRDefault="00000000" w:rsidR="00000000" w:rsidRPr="00000000" w:rsidDel="00000000">
      <w:pPr>
        <w:contextualSpacing w:val="0"/>
      </w:pPr>
      <w:r w:rsidR="00000000" w:rsidRPr="00000000" w:rsidDel="00000000">
        <w:rPr>
          <w:rtl w:val="0"/>
        </w:rPr>
        <w:t xml:space="preserve">A balesetek okainak megfigyelése képek, videók segítségével, beszélgetés a megelőzés fontosságáról. A segítségkérés módjainak megismerése baleset esetén szituációs játékkal</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Környezetismeret 4. évfolyam.docx</dc:title>
</cp:coreProperties>
</file>

<file path=docProps/custom.xml><?xml version="1.0" encoding="utf-8"?>
<Properties xmlns="http://schemas.openxmlformats.org/officeDocument/2006/custom-properties" xmlns:vt="http://schemas.openxmlformats.org/officeDocument/2006/docPropsVTypes"/>
</file>