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Magyar nyelv és irodalom 5.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 nyelvtan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II. Helyesírás, nyelvhelyesség – játékosan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III. Állandósult szókapcsolatok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IV. A nyelvi szintek: beszédhang, fonéma, szóelemek, szavak, szóösszetételek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I. Kommunikáció alapjai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VI. Szövegértés és szövegalkotás a gyakorlatban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VII. Könyv- és könyvtárhasználat, a kultúra helyszínei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V. Hangalak és jelentés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Magyar nyelv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kommunikáció alapjai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 6 óra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nyelvhasználati és a kommunikációs készség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kommunikáció nem nyelvi jeleinek megismerése, alkalmazása és üzenetének felismerése a mindennapi beszédhelyzetekben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 zenei kifejezőeszközeinek megismerése, alkalmazása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hallás utáni szövegértési készség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szóbeli kifejezőkészség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Szerep- és drámajátékok gyakoroltatása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Aktív részvétel különböző kommunikációs helyzetekben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önálló véleményalkotás készségének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jelek felismerése, elkülönítése, csoportosítása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kommunikáció tényezőinek megismerése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kommunikáció nem nyelvi jeleinek felismerése, alkalmazása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kommunikációs kapcsolat illemszabályainak tudatosítása,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feladó, természetes jelek, mesterséges jelek, címzett, jelrendszerek, üzenet, kód, térköz; hangsúly, külső megjelenés, testhelyzet, arcjáték, gesztusok, csatorna, beszédhelyzet, kérés, kérdés, bemutatás, bemutatkozás, csend; megszólítás, szünet, hangerő, tempó, hanglejtés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Helyesírás, nyelvhelyesség játékosan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alapvető helyesírási szabályok megismerése (kiejtés elve, szóelemzés elve, hagyomány elve, egyszerűsítés elve)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megismert helyesírási esetek felismerése írott szövegekben, és tudatos alkalmazása a szövegalkotásban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ábécé, helyesírási alapelv (kiejtés elve, szóelemzés elve, helyes kiejtés, nyelvi normáknak megfelelő mondatalkotás, egyszerűsítés elve) elválasztás, határozóragok megfelelő használata, hagyomány elve, hang és betű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Állandósult szókapcsolatok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szókincsfejlesztése, a nyelvhelyességi szabályok alkalmazása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állandósult szókapcsolatok, szólások, közmondások értelmezése, szerkezetének, használati körének megfigyelése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leggyakoribb mindennapi metaforák jelentésszerkezetének megfigyelése a beszélt és írott szövegekben – játékos gyakorlatokkal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szólás, közmondás, szóláshasonlat, állandósult szókapcsolat, szállóige, köznyelvi metaforák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nyelvi szintek: a beszédhang, a fonéma, a szóelemek, a szavak, az összetett szavak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 szerkezeti egységeinek és azok funkcióinak megismerése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nyelvi elemzőkészség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beszédhangok képzésének megismerése, csoportosításának alapjai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szavak szerkezetének felismerése 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főbb szóelemek és funkciójuk (képző, jel, rag) felismerése, elkülönítése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szavak jelentésbeli és pragmatikai szerepének megfigyelése a kommunikációban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alapszófajok (ige, főnév, melléknév, számnév, névmás) felismerése 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Nyelvi játékok, szójátékok, szóalkotás különféle módjainak megismerése, digitális programok használatával is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beszédhang, egyszerű szó, szó, fonéma, szóelem, összetett szó, hangkapcsolódási szabályszerűségek, mássalhangzó, magánhangzó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Hangalak és jelentés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 A hangalak és a jelentés kapcsolatának, illetve a jelentésmezőnek a felismerése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egyjelentésű, a többjelentésű, az azonos alakú, az ellentétes jelentésű szavak, a rokon értelmű szavak, a hasonló alakú szavak, a hangutánzó és a hangulatfestő szavak jelentése, felismerése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Gyakorlatszerzés a szavak jelentésviszonyainak sokféleségében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jelentésmező, többjelentésű, ellentétes jelentésű, hangutánzó, egyjelentésű, hasonló alakú, hangulatfestő szavak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Szövegértés és szövegalkotás a gyakorlatban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Szöveghű, értő szövegolvasás gyakorlása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Különféle megjelenésű és típusú szövegek megértése és alkotása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Reflektálás a szöveg tartalmára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Olvasási stratégiák alkalmazása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szóbeli és írásbeli szövegalkotási készség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kreatív írás gyakorlása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Digitális és/vagy nyomtatott szótárak használata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Szövegtípusok I. (feleletterv, felelet, szóbeli beszámoló, vázlat) jellemzőinek felismerése, alkalmazása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Szövegtípusok II. (elbeszélés, leírás, jellemzés, könyvismertetés, hagyományos levél, elektronikus levél: e-mail) jellemzőinek felismerése, alkalmazása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Szövegtípusok III. (plakát, meghívó) jellemzőinek felismerése, alkalmazása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és a szövegtípusoknak megfelelő alapvető szövegszerkesztési szabályok ismerete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leírás, feleletterv, plakát, elektronikus levél, levél, jellemzés, elbeszélés, vázlat, szóbeli beszámoló, könyvismertető, meghívó, felelet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Könyv- és könyvtárhasználat, a kultúra helyszínei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könyvtárak típusaival és jellemzőivel való ismerkedés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Megadott szempontok alapján önálló gyűjtőmunka végzése a könyvtárban és digitális felületeken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információ-keresés, –gyűjtés alapvető technikáinak gyakorlása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Képzőművészeti gyűjtemények megismerése vezetéssel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Részvétel múzeumpedagógiai és könyvtárismereti foglalkozáson, és az azt előkészítő osztálytermi órán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Néhány sajtótermék szerkezetének, tartalmának áttekintése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Megadott szempontok alapján reflexió megfogalmazása a múzeumban, színházban, könyvtárban szerzett tapasztalatokról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sajtó, múzeum, digitális adattárak, katalógus, könyvtár, kiállítás, gyűjtemény, folyóirat, rovat, könyvismertetés, célcsoport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Irodalom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Család, otthon, nemzet – kisepikai (mese, monda, mítosz) és lírai alkotások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családi és baráti kapcsolatok sokféleségének megismerése irodalmi szövegek által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Különböző korokban keletkezett, különböző műfajú szövegek tematikus rokonságának, problémafelvetéseinek tanulmányozása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korábban megismert műfajokhoz (pl. mese, monda) kapcsolódó elemzési szempontok alkalmazása hasonló témájú szövegekben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Személyes vélemény megfogalmazása a szövegekben felvetett problémákról, azok személyes élethelyzethez kapcsolása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motívum, nemzeti kultúra, hazaszeretet, eredetmonda, valamint a témakörhöz választott szövegek elemzéséhez kapcsolódó fogalmak: hagyomány, lírai én, életkép, idill, dal, népmese, nemzeti hagyomány, mítosz, rege, meseformálás, mese, mesealak, monda, meseszám, kaland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Petőfi Sándor: János vitéz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mű szövegének közös órai feldolgozása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mű cselekményének megismerése, fő fordulópontjainak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költői szöveg részletének és más médiumbeli megjelenítésének (rajzfilm, színmű, illusztráció, stb.) összehasonlítása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szöveg néhány részletében a poétikai eszközök felismerése, szerepük értelmezése: verselés, szóképek, alakzatok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Alapvető verstani és műfaji fogalmak megismerése, alkalmazása a mű bemutatásakor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verssor; felező tizenkettes, elbeszélő költemény; ütemhangsúlyos verselés, metafora, ellentét, megszemélyesítés; párhuzam, páros  rím; hasonlat, verses epika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Szülőföld, táj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tájhoz, környezethez fűződő érzéseket, gondolatokat kifejező szövegek megértése, összehasonlítása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táj- és környezetfestés eszközeiként szolgáló nyelvi formák megfigyelése lírai és prózai szövegekben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 változó természetének megfigyelése különböző példák alapján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különböző korszakokban született szövegek nyelvi eltéréseinek összevetése 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irodalmi szövegek keletkezéséhez, megértéséhez, tartalmához kapcsolódó földrajzi kérdések megbeszélése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szövegek összevetése a keletkezésükhöz, megértésükhöz, tartalmukhoz kapcsolódó valós helyszínek különböző korokból származó képi ábrázolásaival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Irodalmi atlasz vagy térkép használata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szövegek vizuális értését erősítő ábrák, illusztrációk készítése különböző technikákkal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 Kisebb projektmunkák, a szövegekhez kapcsolódó közös kutatási feladatok elvégzése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személyesség, útleírás, téma, hagyomány, napló, tájleírás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Prózai nagyepika – Molnár Ferenc: A Pál utcai fiúk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Otthoni olvasás és közös órai szövegfeldolgozás: nagyobb szövegegység áttekintő megértése és egyes szövegrészletek részletes megfigyelése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cselekményben megjelenő élethelyzetek, erkölcsi konfliktusok azonosítása, véleményalkotás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cselekmény főbb fordulópontjainak felismerése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Egyes szereplők jellemzése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Főbb helyszínek, térbeli viszonyok azonosítása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cselekmény és térszerkezet vizuális megjelenítése analóg vagy digitális médiumban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főszereplő, helyszín, végkifejlet, tetőpont, megoldás, cselekmény, Az epikai mű szerkezete: előkészítés, mellékszereplő, fordulat, bonyodalom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Egy szabadon választott magyar mese- vagy ifjúsági regény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 4 óra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Otthoni olvasás és közös órai szövegfeldolgozás: nagyobb szövegegység áttekintő megértése, és egyes szövegrészletek részletes megfigyelése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cselekményben megjelenő élethelyzetek, erkölcsi konfliktusok azonosítása, véleményalkotás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cselekmény főbb fordulópontjainak felismerése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Egyes szereplők jellemzése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Főbb helyszínek, térbeli viszonyok azonosítása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cselekmény és térszerkezet vizuális megjelenítése analóg vagy digitális médiumban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 és irodalom 5.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